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B719" w14:textId="606CF152" w:rsidR="00E44060" w:rsidRPr="00B71A2F" w:rsidRDefault="00295285">
      <w:pPr>
        <w:pStyle w:val="P68B1DB1-Normal1"/>
        <w:jc w:val="center"/>
        <w:rPr>
          <w:rFonts w:ascii="Proxima Nova" w:hAnsi="Proxima Nova"/>
          <w:color w:val="FF0000"/>
          <w:lang w:val="es-ES"/>
        </w:rPr>
      </w:pPr>
      <w:r w:rsidRPr="00B71A2F">
        <w:rPr>
          <w:rFonts w:ascii="Proxima Nova" w:eastAsia="Proxima Nova" w:hAnsi="Proxima Nova" w:cs="Proxima Nova"/>
          <w:lang w:val="es-ES"/>
        </w:rPr>
        <w:t xml:space="preserve">Carta de Contacto Cercano para un </w:t>
      </w:r>
      <w:r w:rsidRPr="00B71A2F">
        <w:rPr>
          <w:rFonts w:ascii="Proxima Nova" w:hAnsi="Proxima Nova"/>
          <w:color w:val="FF0000"/>
          <w:lang w:val="es-ES"/>
        </w:rPr>
        <w:t>Trabajador No Vacunado Sin Síntomas</w:t>
      </w:r>
    </w:p>
    <w:p w14:paraId="71505582" w14:textId="0008025F" w:rsidR="00E44060" w:rsidRPr="00B71A2F" w:rsidRDefault="00295285">
      <w:pPr>
        <w:pStyle w:val="P68B1DB1-Normal2"/>
        <w:jc w:val="center"/>
        <w:rPr>
          <w:lang w:val="es-ES"/>
        </w:rPr>
      </w:pPr>
      <w:r w:rsidRPr="00B71A2F">
        <w:rPr>
          <w:color w:val="FF0000"/>
          <w:lang w:val="es-ES"/>
        </w:rPr>
        <w:t xml:space="preserve"> </w:t>
      </w:r>
      <w:r w:rsidRPr="00B71A2F">
        <w:rPr>
          <w:lang w:val="es-ES"/>
        </w:rPr>
        <w:t>Versión en español</w:t>
      </w:r>
    </w:p>
    <w:p w14:paraId="354772A2" w14:textId="77777777" w:rsidR="00E44060" w:rsidRPr="00B71A2F" w:rsidRDefault="00E44060">
      <w:pPr>
        <w:jc w:val="center"/>
        <w:rPr>
          <w:rFonts w:ascii="Proxima Nova" w:eastAsia="Proxima Nova" w:hAnsi="Proxima Nova" w:cs="Proxima Nova"/>
          <w:b/>
          <w:i/>
          <w:sz w:val="24"/>
          <w:lang w:val="es-ES"/>
        </w:rPr>
      </w:pPr>
    </w:p>
    <w:p w14:paraId="2382646D" w14:textId="67AD502D" w:rsidR="00E44060" w:rsidRPr="00B71A2F" w:rsidRDefault="78B124DE" w:rsidP="3FC0B999">
      <w:pPr>
        <w:ind w:left="180"/>
        <w:jc w:val="center"/>
        <w:rPr>
          <w:rFonts w:ascii="Proxima Nova" w:eastAsia="Proxima Nova" w:hAnsi="Proxima Nova" w:cs="Proxima Nova"/>
          <w:sz w:val="24"/>
          <w:szCs w:val="24"/>
          <w:lang w:val="es-ES"/>
        </w:rPr>
      </w:pPr>
      <w:r w:rsidRPr="3FC0B999">
        <w:rPr>
          <w:rFonts w:ascii="Proxima Nova" w:hAnsi="Proxima Nova"/>
          <w:sz w:val="24"/>
          <w:szCs w:val="24"/>
          <w:lang w:val="es-ES"/>
        </w:rPr>
        <w:t xml:space="preserve">Utilice </w:t>
      </w:r>
      <w:r w:rsidR="00295285" w:rsidRPr="3FC0B999">
        <w:rPr>
          <w:rFonts w:ascii="Proxima Nova" w:hAnsi="Proxima Nova"/>
          <w:sz w:val="24"/>
          <w:szCs w:val="24"/>
          <w:lang w:val="es-ES"/>
        </w:rPr>
        <w:t>cuando un trabajador (por ejemplo, maestro, miembro del personal o contratista) haya estado en contacto cercano</w:t>
      </w:r>
      <w:r w:rsidR="00295285" w:rsidRPr="3FC0B999">
        <w:rPr>
          <w:rStyle w:val="FootnoteReference"/>
          <w:rFonts w:ascii="Proxima Nova" w:eastAsia="Proxima Nova" w:hAnsi="Proxima Nova" w:cs="Proxima Nova"/>
          <w:b/>
          <w:sz w:val="24"/>
          <w:szCs w:val="24"/>
          <w:lang w:val="es-ES"/>
        </w:rPr>
        <w:footnoteReference w:id="2"/>
      </w:r>
      <w:r w:rsidR="00295285" w:rsidRPr="3FC0B999">
        <w:rPr>
          <w:rFonts w:ascii="Proxima Nova" w:eastAsia="Proxima Nova" w:hAnsi="Proxima Nova" w:cs="Proxima Nova"/>
          <w:sz w:val="24"/>
          <w:szCs w:val="24"/>
          <w:lang w:val="es-ES"/>
        </w:rPr>
        <w:t xml:space="preserve"> con una persona que dio positivo en la prueba de COVID-19, no est</w:t>
      </w:r>
      <w:r w:rsidR="00805BB9" w:rsidRPr="3FC0B999">
        <w:rPr>
          <w:rFonts w:ascii="Proxima Nova" w:eastAsia="Proxima Nova" w:hAnsi="Proxima Nova" w:cs="Proxima Nova"/>
          <w:sz w:val="24"/>
          <w:szCs w:val="24"/>
          <w:lang w:val="es-ES"/>
        </w:rPr>
        <w:t>é</w:t>
      </w:r>
      <w:r w:rsidR="00295285" w:rsidRPr="3FC0B999">
        <w:rPr>
          <w:rFonts w:ascii="Proxima Nova" w:eastAsia="Proxima Nova" w:hAnsi="Proxima Nova" w:cs="Proxima Nova"/>
          <w:sz w:val="24"/>
          <w:szCs w:val="24"/>
          <w:lang w:val="es-ES"/>
        </w:rPr>
        <w:t xml:space="preserve"> vacunad</w:t>
      </w:r>
      <w:r w:rsidR="00DC633C" w:rsidRPr="3FC0B999">
        <w:rPr>
          <w:rFonts w:ascii="Proxima Nova" w:eastAsia="Proxima Nova" w:hAnsi="Proxima Nova" w:cs="Proxima Nova"/>
          <w:sz w:val="24"/>
          <w:szCs w:val="24"/>
          <w:lang w:val="es-ES"/>
        </w:rPr>
        <w:t>o</w:t>
      </w:r>
      <w:r w:rsidR="00295285" w:rsidRPr="3FC0B999">
        <w:rPr>
          <w:rFonts w:ascii="Proxima Nova" w:eastAsia="Proxima Nova" w:hAnsi="Proxima Nova" w:cs="Proxima Nova"/>
          <w:sz w:val="24"/>
          <w:szCs w:val="24"/>
          <w:lang w:val="es-ES"/>
        </w:rPr>
        <w:t xml:space="preserve"> y no </w:t>
      </w:r>
      <w:r w:rsidR="00805BB9" w:rsidRPr="3FC0B999">
        <w:rPr>
          <w:rFonts w:ascii="Proxima Nova" w:eastAsia="Proxima Nova" w:hAnsi="Proxima Nova" w:cs="Proxima Nova"/>
          <w:sz w:val="24"/>
          <w:szCs w:val="24"/>
          <w:lang w:val="es-ES"/>
        </w:rPr>
        <w:t xml:space="preserve">tenga </w:t>
      </w:r>
      <w:r w:rsidR="00295285" w:rsidRPr="3FC0B999">
        <w:rPr>
          <w:rFonts w:ascii="Proxima Nova" w:eastAsia="Proxima Nova" w:hAnsi="Proxima Nova" w:cs="Proxima Nova"/>
          <w:sz w:val="24"/>
          <w:szCs w:val="24"/>
          <w:lang w:val="es-ES"/>
        </w:rPr>
        <w:t>síntomas de COVID-19.</w:t>
      </w:r>
    </w:p>
    <w:p w14:paraId="75EC4893" w14:textId="5C536564" w:rsidR="00E44060" w:rsidRPr="00B71A2F" w:rsidRDefault="00295285">
      <w:pPr>
        <w:ind w:left="450" w:right="180"/>
        <w:rPr>
          <w:rFonts w:ascii="Proxima Nova" w:eastAsia="Proxima Nova" w:hAnsi="Proxima Nova" w:cs="Proxima Nova"/>
          <w:i/>
          <w:color w:val="3C78D8"/>
          <w:lang w:val="es-ES"/>
        </w:rPr>
      </w:pPr>
      <w:r w:rsidRPr="00B71A2F">
        <w:rPr>
          <w:lang w:val="es-ES"/>
        </w:rPr>
        <w:br/>
      </w:r>
      <w:bookmarkStart w:id="2" w:name="_Hlk46669963"/>
      <w:r w:rsidRPr="00B71A2F">
        <w:rPr>
          <w:rFonts w:ascii="Proxima Nova" w:eastAsia="Proxima Nova" w:hAnsi="Proxima Nova" w:cs="Proxima Nova"/>
          <w:i/>
          <w:color w:val="3C78D8"/>
          <w:lang w:val="es-ES"/>
        </w:rPr>
        <w:t>Nota: Utilice estas plantillas para redactar comunicaciones relativas a un contacto cercano identificado. Envíe estas notificaciones lo antes posible; no espere a consultar con el Departamento de Salud Pública del Condado de Santa Clara. Estas plantillas se actualizarán a medida que cambien las guías de salud pública y se deben personalizar para cubrir las necesidades únicas de su escuela / distrito.</w:t>
      </w:r>
      <w:bookmarkEnd w:id="2"/>
    </w:p>
    <w:p w14:paraId="04A92EEF" w14:textId="77777777" w:rsidR="00E44060" w:rsidRPr="00B71A2F" w:rsidRDefault="00E44060">
      <w:pPr>
        <w:spacing w:line="240" w:lineRule="auto"/>
        <w:rPr>
          <w:rFonts w:ascii="Proxima Nova" w:eastAsia="Proxima Nova" w:hAnsi="Proxima Nova" w:cs="Proxima Nova"/>
          <w:b/>
          <w:i/>
          <w:color w:val="FF0000"/>
          <w:lang w:val="es-ES"/>
        </w:rPr>
      </w:pPr>
    </w:p>
    <w:p w14:paraId="697A404B" w14:textId="77777777" w:rsidR="00E44060" w:rsidRPr="00B71A2F" w:rsidRDefault="00E44060">
      <w:pPr>
        <w:widowControl w:val="0"/>
        <w:spacing w:line="240" w:lineRule="auto"/>
        <w:rPr>
          <w:rFonts w:ascii="Proxima Nova" w:eastAsia="Proxima Nova" w:hAnsi="Proxima Nova" w:cs="Proxima Nova"/>
          <w:b/>
          <w:lang w:val="es-ES"/>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E44060" w:rsidRPr="00B71A2F" w14:paraId="5A4B4395" w14:textId="77777777" w:rsidTr="3FC0B999">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E44060" w:rsidRPr="00B71A2F" w:rsidRDefault="00295285">
            <w:pPr>
              <w:pStyle w:val="P68B1DB1-Normal3"/>
              <w:widowControl w:val="0"/>
              <w:spacing w:line="240" w:lineRule="auto"/>
              <w:rPr>
                <w:lang w:val="es-ES"/>
              </w:rPr>
            </w:pPr>
            <w:r w:rsidRPr="00B71A2F">
              <w:rPr>
                <w:lang w:val="es-ES"/>
              </w:rPr>
              <w:t>Acciones y Comunicaciones</w:t>
            </w:r>
          </w:p>
        </w:tc>
      </w:tr>
      <w:tr w:rsidR="00E44060" w:rsidRPr="00691446" w14:paraId="699B90DC" w14:textId="77777777" w:rsidTr="3FC0B999">
        <w:trPr>
          <w:jc w:val="center"/>
        </w:trPr>
        <w:tc>
          <w:tcPr>
            <w:tcW w:w="9870" w:type="dxa"/>
            <w:shd w:val="clear" w:color="auto" w:fill="auto"/>
            <w:tcMar>
              <w:top w:w="100" w:type="dxa"/>
              <w:left w:w="100" w:type="dxa"/>
              <w:bottom w:w="100" w:type="dxa"/>
              <w:right w:w="100" w:type="dxa"/>
            </w:tcMar>
          </w:tcPr>
          <w:p w14:paraId="5026890B" w14:textId="3423EC3D" w:rsidR="00E44060" w:rsidRPr="00B71A2F" w:rsidRDefault="00295285">
            <w:pPr>
              <w:widowControl w:val="0"/>
              <w:numPr>
                <w:ilvl w:val="0"/>
                <w:numId w:val="2"/>
              </w:numPr>
              <w:spacing w:line="240" w:lineRule="auto"/>
              <w:ind w:left="430"/>
              <w:rPr>
                <w:rFonts w:ascii="Proxima Nova" w:eastAsia="Proxima Nova" w:hAnsi="Proxima Nova" w:cs="Proxima Nova"/>
                <w:lang w:val="es-ES"/>
              </w:rPr>
            </w:pPr>
            <w:r w:rsidRPr="00B71A2F">
              <w:rPr>
                <w:rFonts w:ascii="Proxima Nova" w:eastAsia="Proxima Nova" w:hAnsi="Proxima Nova" w:cs="Proxima Nova"/>
                <w:lang w:val="es-ES"/>
              </w:rPr>
              <w:t>Si un estudiante o miembro del personal es un contacto cercano</w:t>
            </w:r>
            <w:r w:rsidRPr="00B71A2F">
              <w:rPr>
                <w:rStyle w:val="FootnoteReference"/>
                <w:rFonts w:ascii="Proxima Nova" w:hAnsi="Proxima Nova"/>
                <w:b/>
                <w:lang w:val="es-ES"/>
              </w:rPr>
              <w:footnoteRef/>
            </w:r>
            <w:r w:rsidRPr="00B71A2F">
              <w:rPr>
                <w:rFonts w:ascii="Proxima Nova" w:eastAsia="Proxima Nova" w:hAnsi="Proxima Nova" w:cs="Proxima Nova"/>
                <w:b/>
                <w:lang w:val="es-ES"/>
              </w:rPr>
              <w:t xml:space="preserve"> </w:t>
            </w:r>
            <w:r w:rsidRPr="00B71A2F">
              <w:rPr>
                <w:rFonts w:ascii="Proxima Nova" w:eastAsia="Proxima Nova" w:hAnsi="Proxima Nova" w:cs="Proxima Nova"/>
                <w:lang w:val="es-ES"/>
              </w:rPr>
              <w:t>a un caso, los padres / tutores del estudiante o el miembro del personal deben informar inmediatamente al administrador del sitio.</w:t>
            </w:r>
          </w:p>
          <w:p w14:paraId="1D77ADC5" w14:textId="42C45D64" w:rsidR="00E44060" w:rsidRPr="00B71A2F" w:rsidRDefault="00295285">
            <w:pPr>
              <w:widowControl w:val="0"/>
              <w:numPr>
                <w:ilvl w:val="0"/>
                <w:numId w:val="2"/>
              </w:numPr>
              <w:spacing w:before="60" w:line="240" w:lineRule="auto"/>
              <w:ind w:left="430"/>
              <w:rPr>
                <w:rFonts w:ascii="Proxima Nova" w:eastAsia="Proxima Nova" w:hAnsi="Proxima Nova" w:cs="Proxima Nova"/>
                <w:lang w:val="es-ES"/>
              </w:rPr>
            </w:pPr>
            <w:r w:rsidRPr="00B71A2F">
              <w:rPr>
                <w:rFonts w:ascii="Proxima Nova" w:eastAsia="Proxima Nova" w:hAnsi="Proxima Nova" w:cs="Proxima Nova"/>
                <w:lang w:val="es-ES"/>
              </w:rPr>
              <w:t xml:space="preserve">Envíe la(s) siguiente(s) carta(s) a los contactos / familiares cercanos para notificarles que excluyan al estudiante / miembro del personal según lo indicado por las </w:t>
            </w:r>
            <w:hyperlink r:id="rId11" w:tgtFrame="_blank" w:history="1">
              <w:r w:rsidR="00430804">
                <w:rPr>
                  <w:rStyle w:val="Hyperlink"/>
                  <w:lang w:val="es-ES"/>
                </w:rPr>
                <w:t>recomendaciones de cuarentena del CDPH para las escuelas</w:t>
              </w:r>
            </w:hyperlink>
            <w:r w:rsidR="00430804">
              <w:rPr>
                <w:lang w:val="es-ES"/>
              </w:rPr>
              <w:t> y Cal / OSHA (personal). </w:t>
            </w:r>
          </w:p>
          <w:p w14:paraId="705D91A3" w14:textId="5BD05D76" w:rsidR="00E44060" w:rsidRPr="00B71A2F" w:rsidRDefault="00295285">
            <w:pPr>
              <w:pStyle w:val="P68B1DB1-Normal4"/>
              <w:widowControl w:val="0"/>
              <w:numPr>
                <w:ilvl w:val="0"/>
                <w:numId w:val="2"/>
              </w:numPr>
              <w:spacing w:before="60" w:line="240" w:lineRule="auto"/>
              <w:ind w:left="430"/>
              <w:rPr>
                <w:lang w:val="es-ES"/>
              </w:rPr>
            </w:pPr>
            <w:r w:rsidRPr="3FC0B999">
              <w:rPr>
                <w:lang w:val="es-ES"/>
              </w:rPr>
              <w:t>Reúna información sobre cualquier otro</w:t>
            </w:r>
            <w:r w:rsidR="00995E44" w:rsidRPr="3FC0B999">
              <w:rPr>
                <w:lang w:val="es-ES"/>
              </w:rPr>
              <w:t xml:space="preserve"> posible</w:t>
            </w:r>
            <w:r w:rsidRPr="3FC0B999">
              <w:rPr>
                <w:lang w:val="es-ES"/>
              </w:rPr>
              <w:t xml:space="preserve"> contacto cercano </w:t>
            </w:r>
            <w:r w:rsidRPr="3FC0B999">
              <w:rPr>
                <w:b/>
                <w:bCs/>
                <w:vertAlign w:val="superscript"/>
                <w:lang w:val="es-ES"/>
              </w:rPr>
              <w:t>1</w:t>
            </w:r>
            <w:r w:rsidRPr="3FC0B999">
              <w:rPr>
                <w:lang w:val="es-ES"/>
              </w:rPr>
              <w:t xml:space="preserve"> en el campus y envíela al Departamento de Salud Pública del Condado de Santa Clara a través del portal de informes SPOT.</w:t>
            </w:r>
          </w:p>
          <w:p w14:paraId="2865A459" w14:textId="1FCDE5AD" w:rsidR="00E44060" w:rsidRPr="00B71A2F" w:rsidRDefault="00C07CCC">
            <w:pPr>
              <w:pStyle w:val="P68B1DB1-Normal4"/>
              <w:widowControl w:val="0"/>
              <w:numPr>
                <w:ilvl w:val="0"/>
                <w:numId w:val="2"/>
              </w:numPr>
              <w:spacing w:before="60" w:line="240" w:lineRule="auto"/>
              <w:ind w:left="430"/>
              <w:rPr>
                <w:lang w:val="es-ES"/>
              </w:rPr>
            </w:pPr>
            <w:r w:rsidRPr="3FC0B999">
              <w:rPr>
                <w:lang w:val="es-ES"/>
              </w:rPr>
              <w:t>Puede continuar la instrucción en persona to</w:t>
            </w:r>
            <w:r w:rsidR="00295285" w:rsidRPr="3FC0B999">
              <w:rPr>
                <w:lang w:val="es-ES"/>
              </w:rPr>
              <w:t xml:space="preserve">da persona que </w:t>
            </w:r>
            <w:r w:rsidR="00295285" w:rsidRPr="3FC0B999">
              <w:rPr>
                <w:u w:val="single"/>
                <w:lang w:val="es-ES"/>
              </w:rPr>
              <w:t>no</w:t>
            </w:r>
            <w:r w:rsidR="00295285" w:rsidRPr="3FC0B999">
              <w:rPr>
                <w:lang w:val="es-ES"/>
              </w:rPr>
              <w:t xml:space="preserve"> haya sido identificada como contacto cercano (que no cumpla la definición de haber estado más de 15 minutos a menos de 6 pies</w:t>
            </w:r>
            <w:r w:rsidR="00995E44" w:rsidRPr="3FC0B999">
              <w:rPr>
                <w:lang w:val="es-ES"/>
              </w:rPr>
              <w:t xml:space="preserve"> de distancia</w:t>
            </w:r>
            <w:r w:rsidR="00295285" w:rsidRPr="3FC0B999">
              <w:rPr>
                <w:lang w:val="es-ES"/>
              </w:rPr>
              <w:t xml:space="preserve"> de un caso confirmado durante su período infeccioso), esté completamente vacunada (o haya pasado el COVID-19 en los últimos 90 días) o sea elegible para la cuarentena modificada.</w:t>
            </w:r>
          </w:p>
          <w:p w14:paraId="1C6B43EF" w14:textId="25764ECE" w:rsidR="00E44060" w:rsidRPr="00B71A2F" w:rsidRDefault="00995E44">
            <w:pPr>
              <w:pStyle w:val="P68B1DB1-Normal4"/>
              <w:widowControl w:val="0"/>
              <w:numPr>
                <w:ilvl w:val="0"/>
                <w:numId w:val="2"/>
              </w:numPr>
              <w:spacing w:before="60" w:line="240" w:lineRule="auto"/>
              <w:ind w:left="430"/>
              <w:rPr>
                <w:lang w:val="es-ES"/>
              </w:rPr>
            </w:pPr>
            <w:r w:rsidRPr="3FC0B999">
              <w:rPr>
                <w:lang w:val="es-ES"/>
              </w:rPr>
              <w:t xml:space="preserve">Usted puede decir </w:t>
            </w:r>
            <w:r w:rsidR="00295285" w:rsidRPr="3FC0B999">
              <w:rPr>
                <w:lang w:val="es-ES"/>
              </w:rPr>
              <w:t xml:space="preserve">por enviar la carta de Contacto No Cercano para notificar a todas las familias de los estudiantes y miembros del personal que la instrucción en persona puede continuar para cualquier persona NO identificada como un contacto cercano. Para las personas no identificadas como contactos cercanos, no es necesaria ninguna acción específica. No obstante, especialmente para los estudiantes o el personal que comparta un aula con personas que se identificaron como contactos cercanos, cualquier persona que esté preocupada por una posible exposición puede hacerse la prueba al quinto día de la identificación del caso o después. </w:t>
            </w:r>
          </w:p>
          <w:p w14:paraId="0DE01BEA" w14:textId="2B03DBD2" w:rsidR="00E44060" w:rsidRPr="00B71A2F" w:rsidRDefault="00295285">
            <w:pPr>
              <w:pStyle w:val="P68B1DB1-Normal4"/>
              <w:widowControl w:val="0"/>
              <w:numPr>
                <w:ilvl w:val="0"/>
                <w:numId w:val="2"/>
              </w:numPr>
              <w:spacing w:before="60" w:line="240" w:lineRule="auto"/>
              <w:ind w:left="430"/>
              <w:rPr>
                <w:lang w:val="es-ES"/>
              </w:rPr>
            </w:pPr>
            <w:r w:rsidRPr="00B71A2F">
              <w:rPr>
                <w:lang w:val="es-ES"/>
              </w:rPr>
              <w:t>El Departamento de Salud Pública le informará sobre cualquier acción adicional necesaria.</w:t>
            </w:r>
          </w:p>
        </w:tc>
      </w:tr>
    </w:tbl>
    <w:p w14:paraId="22BC8CF1" w14:textId="63A5627E" w:rsidR="00E44060" w:rsidRPr="00B71A2F" w:rsidRDefault="00E44060">
      <w:pPr>
        <w:spacing w:line="240" w:lineRule="auto"/>
        <w:rPr>
          <w:rFonts w:ascii="Proxima Nova" w:hAnsi="Proxima Nova"/>
          <w:b/>
          <w:color w:val="3C78D8"/>
          <w:lang w:val="es-ES"/>
        </w:rPr>
      </w:pPr>
    </w:p>
    <w:p w14:paraId="5AC07561" w14:textId="26E3A9DF" w:rsidR="00E44060" w:rsidRPr="00B71A2F" w:rsidRDefault="00E44060">
      <w:pPr>
        <w:rPr>
          <w:rFonts w:ascii="Proxima Nova" w:hAnsi="Proxima Nova"/>
          <w:b/>
          <w:color w:val="3C78D8"/>
          <w:lang w:val="es-ES"/>
        </w:rPr>
      </w:pPr>
    </w:p>
    <w:p w14:paraId="0AD5962D" w14:textId="77777777" w:rsidR="00E44060" w:rsidRPr="00B71A2F" w:rsidRDefault="00295285">
      <w:pPr>
        <w:rPr>
          <w:lang w:val="es-ES"/>
        </w:rPr>
      </w:pPr>
      <w:r w:rsidRPr="00B71A2F">
        <w:rPr>
          <w:lang w:val="es-ES"/>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E44060" w:rsidRPr="00B71A2F"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06F89E17" w:rsidR="00E44060" w:rsidRPr="00B71A2F" w:rsidRDefault="00295285">
            <w:pPr>
              <w:pStyle w:val="P68B1DB1-Normal5"/>
              <w:widowControl w:val="0"/>
              <w:spacing w:line="240" w:lineRule="auto"/>
              <w:jc w:val="center"/>
              <w:rPr>
                <w:lang w:val="es-ES"/>
              </w:rPr>
            </w:pPr>
            <w:r w:rsidRPr="00B71A2F">
              <w:rPr>
                <w:lang w:val="es-ES"/>
              </w:rPr>
              <w:lastRenderedPageBreak/>
              <w:t>CARTA AL CONTACTO CERCANO</w:t>
            </w:r>
          </w:p>
        </w:tc>
      </w:tr>
    </w:tbl>
    <w:p w14:paraId="370248F3" w14:textId="77777777" w:rsidR="00E44060" w:rsidRPr="00B71A2F" w:rsidRDefault="00E44060">
      <w:pPr>
        <w:spacing w:line="240" w:lineRule="auto"/>
        <w:rPr>
          <w:rFonts w:ascii="Proxima Nova" w:eastAsia="Proxima Nova" w:hAnsi="Proxima Nova" w:cs="Proxima Nova"/>
          <w:lang w:val="es-ES"/>
        </w:rPr>
      </w:pPr>
    </w:p>
    <w:p w14:paraId="195AAE57" w14:textId="77777777" w:rsidR="00E44060" w:rsidRPr="00B71A2F" w:rsidRDefault="00295285">
      <w:pPr>
        <w:pStyle w:val="P68B1DB1-Normal6"/>
        <w:spacing w:line="240" w:lineRule="auto"/>
        <w:rPr>
          <w:lang w:val="es-ES"/>
        </w:rPr>
      </w:pPr>
      <w:bookmarkStart w:id="3" w:name="_Hlk46565969"/>
      <w:bookmarkStart w:id="4" w:name="_Hlk46668426"/>
      <w:r w:rsidRPr="00B71A2F">
        <w:rPr>
          <w:lang w:val="es-ES"/>
        </w:rPr>
        <w:t>[Fecha]</w:t>
      </w:r>
    </w:p>
    <w:bookmarkEnd w:id="3"/>
    <w:p w14:paraId="46DF0297" w14:textId="77777777" w:rsidR="00E44060" w:rsidRPr="00B71A2F" w:rsidRDefault="00E44060">
      <w:pPr>
        <w:spacing w:line="240" w:lineRule="auto"/>
        <w:rPr>
          <w:rFonts w:ascii="Proxima Nova" w:eastAsia="Proxima Nova" w:hAnsi="Proxima Nova" w:cs="Proxima Nova"/>
          <w:lang w:val="es-ES"/>
        </w:rPr>
      </w:pPr>
    </w:p>
    <w:bookmarkEnd w:id="4"/>
    <w:p w14:paraId="04F288BC" w14:textId="5BD3E6B3" w:rsidR="00E44060" w:rsidRDefault="00D223EE">
      <w:pPr>
        <w:spacing w:line="240" w:lineRule="auto"/>
        <w:rPr>
          <w:rFonts w:ascii="Proxima Nova" w:eastAsia="Proxima Nova" w:hAnsi="Proxima Nova" w:cs="Proxima Nova"/>
          <w:lang w:val="es-ES"/>
        </w:rPr>
      </w:pPr>
      <w:r w:rsidRPr="00D223EE">
        <w:rPr>
          <w:rFonts w:ascii="Proxima Nova" w:eastAsia="Proxima Nova" w:hAnsi="Proxima Nova" w:cs="Proxima Nova"/>
          <w:lang w:val="es-ES"/>
        </w:rPr>
        <w:t>Estimado miembro del personal:</w:t>
      </w:r>
    </w:p>
    <w:p w14:paraId="6B464761" w14:textId="77777777" w:rsidR="00D223EE" w:rsidRPr="00B71A2F" w:rsidRDefault="00D223EE">
      <w:pPr>
        <w:spacing w:line="240" w:lineRule="auto"/>
        <w:rPr>
          <w:rFonts w:ascii="Proxima Nova" w:eastAsia="Proxima Nova" w:hAnsi="Proxima Nova" w:cs="Proxima Nova"/>
          <w:lang w:val="es-ES"/>
        </w:rPr>
      </w:pPr>
    </w:p>
    <w:p w14:paraId="67743CFB" w14:textId="3F1FFD7C" w:rsidR="00E44060" w:rsidRPr="00B71A2F" w:rsidRDefault="00295285">
      <w:pPr>
        <w:pStyle w:val="P68B1DB1-Normal7"/>
        <w:spacing w:line="240" w:lineRule="auto"/>
        <w:rPr>
          <w:rFonts w:eastAsia="Proxima Nova" w:cs="Proxima Nova"/>
          <w:lang w:val="es-ES"/>
        </w:rPr>
      </w:pPr>
      <w:r w:rsidRPr="3FC0B999">
        <w:rPr>
          <w:lang w:val="es-ES"/>
        </w:rPr>
        <w:t>Se le ha identificado como un contacto cercano a un caso confirmado de COVID-19. El Departamento de Salud Pública señala que es posible que usted deba ponerse en cuarentena. Consulte la información</w:t>
      </w:r>
      <w:r w:rsidR="00995E44" w:rsidRPr="3FC0B999">
        <w:rPr>
          <w:lang w:val="es-ES"/>
        </w:rPr>
        <w:t xml:space="preserve"> a continuación para</w:t>
      </w:r>
      <w:r w:rsidRPr="3FC0B999">
        <w:rPr>
          <w:lang w:val="es-ES"/>
        </w:rPr>
        <w:t xml:space="preserve"> obtener instrucciones de cuarentena, según sus síntomas, la situación durante la exposición y su estado de vacunación. </w:t>
      </w:r>
    </w:p>
    <w:p w14:paraId="71545B39" w14:textId="77777777" w:rsidR="00E44060" w:rsidRPr="00B71A2F" w:rsidRDefault="00E44060">
      <w:pPr>
        <w:spacing w:line="240" w:lineRule="auto"/>
        <w:rPr>
          <w:rFonts w:ascii="Proxima Nova" w:eastAsia="Proxima Nova" w:hAnsi="Proxima Nova" w:cs="Proxima Nova"/>
          <w:lang w:val="es-ES"/>
        </w:rPr>
      </w:pPr>
    </w:p>
    <w:p w14:paraId="4C3C8514" w14:textId="1E9BB67A" w:rsidR="00E44060" w:rsidRPr="00B71A2F" w:rsidRDefault="00295285">
      <w:pPr>
        <w:pStyle w:val="P68B1DB1-Normal7"/>
        <w:spacing w:after="240" w:line="240" w:lineRule="auto"/>
        <w:rPr>
          <w:lang w:val="es-ES"/>
        </w:rPr>
      </w:pPr>
      <w:r w:rsidRPr="00B71A2F">
        <w:rPr>
          <w:lang w:val="es-ES"/>
        </w:rPr>
        <w:t xml:space="preserve">Debe seguir estas instrucciones: </w:t>
      </w:r>
    </w:p>
    <w:p w14:paraId="34A88021" w14:textId="77777777" w:rsidR="00E44060" w:rsidRPr="00B71A2F" w:rsidRDefault="00E44060">
      <w:pPr>
        <w:spacing w:before="180" w:line="240" w:lineRule="auto"/>
        <w:rPr>
          <w:rFonts w:ascii="Proxima Nova" w:hAnsi="Proxima Nova"/>
          <w:lang w:val="es-ES"/>
        </w:rPr>
        <w:sectPr w:rsidR="00E44060" w:rsidRPr="00B71A2F" w:rsidSect="007176CF">
          <w:footerReference w:type="default" r:id="rId12"/>
          <w:footnotePr>
            <w:numRestart w:val="eachPage"/>
          </w:footnotePr>
          <w:pgSz w:w="12240" w:h="15840"/>
          <w:pgMar w:top="720" w:right="720" w:bottom="900" w:left="720" w:header="720" w:footer="390" w:gutter="0"/>
          <w:pgNumType w:start="1"/>
          <w:cols w:space="720"/>
        </w:sectPr>
      </w:pPr>
    </w:p>
    <w:p w14:paraId="2F668A4A" w14:textId="06A7D440" w:rsidR="00E44060" w:rsidRPr="00B71A2F" w:rsidRDefault="00295285">
      <w:pPr>
        <w:spacing w:before="180" w:line="240" w:lineRule="auto"/>
        <w:rPr>
          <w:rFonts w:ascii="Proxima Nova" w:hAnsi="Proxima Nova"/>
          <w:lang w:val="es-ES"/>
        </w:rPr>
      </w:pPr>
      <w:r w:rsidRPr="00B71A2F">
        <w:rPr>
          <w:rFonts w:ascii="Proxima Nova" w:hAnsi="Proxima Nova"/>
          <w:lang w:val="es-ES"/>
        </w:rPr>
        <w:t xml:space="preserve">Si </w:t>
      </w:r>
      <w:r w:rsidRPr="00B71A2F">
        <w:rPr>
          <w:rFonts w:ascii="Proxima Nova" w:hAnsi="Proxima Nova"/>
          <w:b/>
          <w:lang w:val="es-ES"/>
        </w:rPr>
        <w:t>no está completamente vacunado</w:t>
      </w:r>
      <w:r w:rsidRPr="00B71A2F">
        <w:rPr>
          <w:rStyle w:val="FootnoteReference"/>
          <w:rFonts w:ascii="Proxima Nova" w:hAnsi="Proxima Nova"/>
          <w:b/>
          <w:lang w:val="es-ES"/>
        </w:rPr>
        <w:footnoteReference w:id="3"/>
      </w:r>
      <w:r w:rsidRPr="00B71A2F">
        <w:rPr>
          <w:rFonts w:ascii="Proxima Nova" w:hAnsi="Proxima Nova"/>
          <w:lang w:val="es-ES"/>
        </w:rPr>
        <w:t xml:space="preserve"> y </w:t>
      </w:r>
      <w:r w:rsidRPr="00B71A2F">
        <w:rPr>
          <w:rFonts w:ascii="Proxima Nova" w:hAnsi="Proxima Nova"/>
          <w:b/>
          <w:i/>
          <w:lang w:val="es-ES"/>
        </w:rPr>
        <w:t>no tiene síntomas</w:t>
      </w:r>
      <w:r w:rsidRPr="00B71A2F">
        <w:rPr>
          <w:rFonts w:ascii="Proxima Nova" w:hAnsi="Proxima Nova"/>
          <w:lang w:val="es-ES"/>
        </w:rPr>
        <w:t xml:space="preserve">, debe </w:t>
      </w:r>
      <w:r w:rsidRPr="00B71A2F">
        <w:rPr>
          <w:rFonts w:ascii="Proxima Nova" w:hAnsi="Proxima Nova"/>
          <w:b/>
          <w:lang w:val="es-ES"/>
        </w:rPr>
        <w:t xml:space="preserve">hacerse la prueba </w:t>
      </w:r>
      <w:proofErr w:type="gramStart"/>
      <w:r w:rsidRPr="00B71A2F">
        <w:rPr>
          <w:rFonts w:ascii="Proxima Nova" w:hAnsi="Proxima Nova"/>
          <w:b/>
          <w:lang w:val="es-ES"/>
        </w:rPr>
        <w:t>inmediatamente</w:t>
      </w:r>
      <w:r w:rsidRPr="00B71A2F">
        <w:rPr>
          <w:rFonts w:ascii="Proxima Nova" w:hAnsi="Proxima Nova"/>
          <w:lang w:val="es-ES"/>
        </w:rPr>
        <w:t xml:space="preserve"> Y </w:t>
      </w:r>
      <w:r w:rsidRPr="00B71A2F">
        <w:rPr>
          <w:rFonts w:ascii="Proxima Nova" w:hAnsi="Proxima Nova"/>
          <w:b/>
          <w:lang w:val="es-ES"/>
        </w:rPr>
        <w:t>nuevamente</w:t>
      </w:r>
      <w:proofErr w:type="gramEnd"/>
      <w:r w:rsidRPr="00B71A2F">
        <w:rPr>
          <w:rFonts w:ascii="Proxima Nova" w:hAnsi="Proxima Nova"/>
          <w:b/>
          <w:lang w:val="es-ES"/>
        </w:rPr>
        <w:t xml:space="preserve"> el día 5</w:t>
      </w:r>
      <w:r w:rsidRPr="00B71A2F">
        <w:rPr>
          <w:rFonts w:ascii="Proxima Nova" w:hAnsi="Proxima Nova"/>
          <w:lang w:val="es-ES"/>
        </w:rPr>
        <w:t xml:space="preserve"> después de la fecha de exposición (el </w:t>
      </w:r>
      <w:r w:rsidRPr="00B71A2F">
        <w:rPr>
          <w:rFonts w:ascii="Proxima Nova" w:hAnsi="Proxima Nova"/>
          <w:color w:val="FF0000"/>
          <w:lang w:val="es-ES"/>
        </w:rPr>
        <w:t>[XX / XX / XX]</w:t>
      </w:r>
      <w:r w:rsidRPr="00B71A2F">
        <w:rPr>
          <w:rFonts w:ascii="Proxima Nova" w:hAnsi="Proxima Nova"/>
          <w:lang w:val="es-ES"/>
        </w:rPr>
        <w:t>). Si cualquiera de las pruebas da positivo, aíslese durante 10 días desde la recogida de la prueba positiva y notificar el resultado a la escuela.</w:t>
      </w:r>
      <w:r w:rsidR="00EE7D1A">
        <w:rPr>
          <w:rFonts w:ascii="Proxima Nova" w:hAnsi="Proxima Nova"/>
          <w:lang w:val="es-ES"/>
        </w:rPr>
        <w:br/>
      </w:r>
      <w:r w:rsidRPr="00B71A2F">
        <w:rPr>
          <w:rFonts w:ascii="Proxima Nova" w:hAnsi="Proxima Nova"/>
          <w:lang w:val="es-ES"/>
        </w:rPr>
        <w:t xml:space="preserve"> </w:t>
      </w:r>
    </w:p>
    <w:p w14:paraId="505E9A8B" w14:textId="77777777" w:rsidR="00E44060" w:rsidRPr="00B71A2F" w:rsidRDefault="00E44060">
      <w:pPr>
        <w:pStyle w:val="ListParagraph"/>
        <w:spacing w:before="180" w:line="240" w:lineRule="auto"/>
        <w:ind w:left="0"/>
        <w:rPr>
          <w:rFonts w:ascii="Proxima Nova" w:hAnsi="Proxima Nova"/>
          <w:lang w:val="es-ES"/>
        </w:rPr>
        <w:sectPr w:rsidR="00E44060" w:rsidRPr="00B71A2F" w:rsidSect="00057DEC">
          <w:footnotePr>
            <w:numFmt w:val="chicago"/>
            <w:numRestart w:val="eachPage"/>
          </w:footnotePr>
          <w:type w:val="continuous"/>
          <w:pgSz w:w="12240" w:h="15840"/>
          <w:pgMar w:top="720" w:right="720" w:bottom="900" w:left="720" w:header="720" w:footer="390" w:gutter="0"/>
          <w:pgNumType w:start="1"/>
          <w:cols w:space="720"/>
        </w:sectPr>
      </w:pPr>
    </w:p>
    <w:p w14:paraId="5FC7CF75" w14:textId="3490AD76" w:rsidR="00E44060" w:rsidRPr="00EE7D1A" w:rsidRDefault="6F823CF9" w:rsidP="00EE7D1A">
      <w:pPr>
        <w:pStyle w:val="P68B1DB1-ListParagraph11"/>
        <w:spacing w:before="60" w:line="240" w:lineRule="auto"/>
        <w:ind w:left="0"/>
        <w:rPr>
          <w:lang w:val="es-ES"/>
        </w:rPr>
      </w:pPr>
      <w:r w:rsidRPr="67B7BA85">
        <w:rPr>
          <w:color w:val="000000" w:themeColor="text1"/>
          <w:szCs w:val="22"/>
          <w:lang w:val="es-ES"/>
        </w:rPr>
        <w:t xml:space="preserve">Si el </w:t>
      </w:r>
      <w:r w:rsidR="005F1E8D">
        <w:rPr>
          <w:color w:val="000000" w:themeColor="text1"/>
          <w:szCs w:val="22"/>
          <w:lang w:val="es-ES"/>
        </w:rPr>
        <w:t xml:space="preserve">primer </w:t>
      </w:r>
      <w:r w:rsidRPr="67B7BA85">
        <w:rPr>
          <w:color w:val="000000" w:themeColor="text1"/>
          <w:szCs w:val="22"/>
          <w:lang w:val="es-ES"/>
        </w:rPr>
        <w:t xml:space="preserve">resultado es </w:t>
      </w:r>
      <w:r w:rsidRPr="67B7BA85">
        <w:rPr>
          <w:b/>
          <w:bCs/>
          <w:color w:val="000000" w:themeColor="text1"/>
          <w:szCs w:val="22"/>
          <w:lang w:val="es-ES"/>
        </w:rPr>
        <w:t>negativo</w:t>
      </w:r>
      <w:r w:rsidRPr="67B7BA85">
        <w:rPr>
          <w:color w:val="000000" w:themeColor="text1"/>
          <w:szCs w:val="22"/>
          <w:lang w:val="es-ES"/>
        </w:rPr>
        <w:t>, póngase en cuarentena en casa y vuelva a realizar la prueba el día 5 o después de la fecha de exposición del [XX / XX / XX]. Si el resultado de la segunda prueba es negativo, puede reducir la cuarentena a 7 días</w:t>
      </w:r>
      <w:r w:rsidR="00F93464">
        <w:rPr>
          <w:color w:val="000000" w:themeColor="text1"/>
          <w:szCs w:val="22"/>
          <w:lang w:val="es-ES"/>
        </w:rPr>
        <w:t xml:space="preserve"> </w:t>
      </w:r>
      <w:r w:rsidR="008C4330">
        <w:rPr>
          <w:color w:val="000000" w:themeColor="text1"/>
          <w:szCs w:val="22"/>
          <w:lang w:val="es-ES"/>
        </w:rPr>
        <w:t xml:space="preserve">siempre que </w:t>
      </w:r>
      <w:r w:rsidR="00EC6B58">
        <w:rPr>
          <w:color w:val="000000" w:themeColor="text1"/>
          <w:szCs w:val="22"/>
          <w:lang w:val="es-ES"/>
        </w:rPr>
        <w:t xml:space="preserve">no </w:t>
      </w:r>
      <w:r w:rsidR="00EC6B58" w:rsidRPr="00B71A2F">
        <w:rPr>
          <w:lang w:val="es-ES"/>
        </w:rPr>
        <w:t>desarrolla síntomas similares al COVID</w:t>
      </w:r>
      <w:r w:rsidRPr="67B7BA85">
        <w:rPr>
          <w:color w:val="000000" w:themeColor="text1"/>
          <w:szCs w:val="22"/>
          <w:lang w:val="es-ES"/>
        </w:rPr>
        <w:t>.</w:t>
      </w:r>
      <w:r w:rsidRPr="67B7BA85">
        <w:rPr>
          <w:lang w:val="es-ES"/>
        </w:rPr>
        <w:t xml:space="preserve"> </w:t>
      </w:r>
    </w:p>
    <w:p w14:paraId="0BD3FE7F" w14:textId="6F864E6C" w:rsidR="00E44060" w:rsidRPr="00B71A2F" w:rsidRDefault="00295285">
      <w:pPr>
        <w:pStyle w:val="P68B1DB1-ListParagraph8"/>
        <w:spacing w:before="180" w:line="240" w:lineRule="auto"/>
        <w:ind w:left="0"/>
        <w:rPr>
          <w:lang w:val="es-ES"/>
        </w:rPr>
      </w:pPr>
      <w:r w:rsidRPr="3FC0B999">
        <w:rPr>
          <w:lang w:val="es-ES"/>
        </w:rPr>
        <w:t xml:space="preserve">Controle los síntomas y siga las intervenciones recomendadas (distanciamiento, </w:t>
      </w:r>
      <w:r w:rsidR="00A27948" w:rsidRPr="3FC0B999">
        <w:rPr>
          <w:lang w:val="es-ES"/>
        </w:rPr>
        <w:t>use cubrebocas</w:t>
      </w:r>
      <w:r w:rsidRPr="3FC0B999">
        <w:rPr>
          <w:lang w:val="es-ES"/>
        </w:rPr>
        <w:t>, lavarse las manos) durante 14 días completos después de la exposición. Si presenta síntomas, aíslese y hágase una prueba de COVID de inmediato.</w:t>
      </w:r>
    </w:p>
    <w:p w14:paraId="241A64BD" w14:textId="4A5632EC" w:rsidR="00E44060" w:rsidRPr="00B71A2F" w:rsidRDefault="00E44060">
      <w:pPr>
        <w:tabs>
          <w:tab w:val="left" w:pos="6660"/>
        </w:tabs>
        <w:spacing w:line="240" w:lineRule="auto"/>
        <w:rPr>
          <w:rFonts w:ascii="Proxima Nova" w:hAnsi="Proxima Nova"/>
          <w:sz w:val="20"/>
          <w:lang w:val="es-ES"/>
        </w:rPr>
      </w:pPr>
    </w:p>
    <w:p w14:paraId="6B1013AF" w14:textId="656591AB" w:rsidR="00E44060" w:rsidRPr="00B71A2F" w:rsidRDefault="00295285">
      <w:pPr>
        <w:pStyle w:val="P68B1DB1-Normal9"/>
        <w:spacing w:line="240" w:lineRule="auto"/>
        <w:rPr>
          <w:lang w:val="es-ES"/>
        </w:rPr>
      </w:pPr>
      <w:r w:rsidRPr="3FC0B999">
        <w:rPr>
          <w:sz w:val="20"/>
          <w:lang w:val="es-ES"/>
        </w:rPr>
        <w:t>[</w:t>
      </w:r>
      <w:r w:rsidR="00995E44" w:rsidRPr="3FC0B999">
        <w:rPr>
          <w:sz w:val="20"/>
          <w:lang w:val="es-ES"/>
        </w:rPr>
        <w:t xml:space="preserve">Información </w:t>
      </w:r>
      <w:r w:rsidRPr="3FC0B999">
        <w:rPr>
          <w:sz w:val="20"/>
          <w:lang w:val="es-ES"/>
        </w:rPr>
        <w:t>ADICIONAL para incluir si el miembro del personal es un contacto en el hogar. Borrar si no es un contacto cercano.]</w:t>
      </w:r>
      <w:r w:rsidRPr="3FC0B999">
        <w:rPr>
          <w:lang w:val="es-ES"/>
        </w:rPr>
        <w:t xml:space="preserve"> </w:t>
      </w:r>
    </w:p>
    <w:p w14:paraId="7C3E9971" w14:textId="17FB22DE" w:rsidR="00E44060" w:rsidRPr="00B71A2F" w:rsidRDefault="00295285">
      <w:pPr>
        <w:pStyle w:val="P68B1DB1-Normal9"/>
        <w:spacing w:line="240" w:lineRule="auto"/>
        <w:rPr>
          <w:lang w:val="es-ES"/>
        </w:rPr>
      </w:pPr>
      <w:r w:rsidRPr="00B71A2F">
        <w:rPr>
          <w:lang w:val="es-ES"/>
        </w:rPr>
        <w:t xml:space="preserve">Se le ha identificado como un contacto familiar. Esto significa que deberá permanecer en casa durante el período de aislamiento de 10 días del caso positivo confirmado y luego comenzar su cuarentena cuando finalice el período de aislamiento del caso. </w:t>
      </w:r>
    </w:p>
    <w:p w14:paraId="0891750C" w14:textId="77777777" w:rsidR="00E44060" w:rsidRPr="00B71A2F" w:rsidRDefault="00E44060">
      <w:pPr>
        <w:spacing w:line="240" w:lineRule="auto"/>
        <w:rPr>
          <w:rFonts w:ascii="Proxima Nova" w:hAnsi="Proxima Nova"/>
          <w:color w:val="FF0000"/>
          <w:lang w:val="es-ES"/>
        </w:rPr>
      </w:pPr>
    </w:p>
    <w:p w14:paraId="4F43FD8A" w14:textId="3D9790B6" w:rsidR="00E44060" w:rsidRPr="00B71A2F" w:rsidRDefault="00295285">
      <w:pPr>
        <w:pStyle w:val="P68B1DB1-Normal9"/>
        <w:spacing w:line="240" w:lineRule="auto"/>
        <w:rPr>
          <w:lang w:val="es-ES"/>
        </w:rPr>
      </w:pPr>
      <w:r w:rsidRPr="00B71A2F">
        <w:rPr>
          <w:lang w:val="es-ES"/>
        </w:rPr>
        <w:t>Además de las pruebas descritas anteriormente (inmediatamente y el día 5</w:t>
      </w:r>
      <w:r w:rsidR="00C07CCC" w:rsidRPr="00B71A2F">
        <w:rPr>
          <w:lang w:val="es-ES"/>
        </w:rPr>
        <w:t xml:space="preserve"> o después</w:t>
      </w:r>
      <w:r w:rsidRPr="00B71A2F">
        <w:rPr>
          <w:lang w:val="es-ES"/>
        </w:rPr>
        <w:t>), debe volver a hacerse la prueba de COVID-19 a los 5 días de su período de cuarentena o después (el día 15 desde el inicio del aislamiento del caso positivo confirmado). Estas pruebas son para asegurarse de que no desarrolló una infección sin síntomas durante su exposición continua a la persona que dio positivo por COVID en su hogar.</w:t>
      </w:r>
    </w:p>
    <w:p w14:paraId="7B5C7A2A" w14:textId="498CF561" w:rsidR="00E44060" w:rsidRPr="00B71A2F" w:rsidRDefault="00E44060">
      <w:pPr>
        <w:spacing w:line="240" w:lineRule="auto"/>
        <w:rPr>
          <w:rFonts w:ascii="Proxima Nova" w:hAnsi="Proxima Nova"/>
          <w:color w:val="FF0000"/>
          <w:lang w:val="es-ES"/>
        </w:rPr>
      </w:pPr>
    </w:p>
    <w:p w14:paraId="5E3A4EE4" w14:textId="32733934" w:rsidR="00E44060" w:rsidRPr="00B71A2F" w:rsidRDefault="00295285">
      <w:pPr>
        <w:rPr>
          <w:color w:val="FF0000"/>
          <w:lang w:val="es-ES"/>
        </w:rPr>
      </w:pPr>
      <w:r w:rsidRPr="00B71A2F">
        <w:rPr>
          <w:color w:val="FF0000"/>
          <w:lang w:val="es-ES"/>
        </w:rPr>
        <w:t>Todos los miembros del hogar que no estén completamente vacunados deben ponerse en cuarentena en el hogar </w:t>
      </w:r>
      <w:r w:rsidRPr="00B71A2F">
        <w:rPr>
          <w:b/>
          <w:color w:val="FF0000"/>
          <w:lang w:val="es-ES"/>
        </w:rPr>
        <w:t>sin contacto</w:t>
      </w:r>
      <w:r w:rsidRPr="00B71A2F">
        <w:rPr>
          <w:color w:val="FF0000"/>
          <w:lang w:val="es-ES"/>
        </w:rPr>
        <w:t xml:space="preserve"> con nadie fuera del hogar, monitorear los síntomas y comunicarse con sus proveedores de atención médica para programar las pruebas de COVID-19. (Para conocer los síntomas y las instrucciones sobre cómo ponerse en cuarentena, visite </w:t>
      </w:r>
      <w:hyperlink r:id="rId13">
        <w:r w:rsidRPr="00B71A2F">
          <w:rPr>
            <w:rStyle w:val="Hyperlink"/>
            <w:lang w:val="es-ES"/>
          </w:rPr>
          <w:t>http://sccstayhome.org</w:t>
        </w:r>
      </w:hyperlink>
      <w:r w:rsidRPr="00B71A2F">
        <w:rPr>
          <w:color w:val="FF0000"/>
          <w:lang w:val="es-ES"/>
        </w:rPr>
        <w:t xml:space="preserve">). </w:t>
      </w:r>
    </w:p>
    <w:p w14:paraId="1A6CAE4F" w14:textId="1F2B14A2" w:rsidR="00E44060" w:rsidRPr="00B71A2F" w:rsidRDefault="00295285">
      <w:pPr>
        <w:pStyle w:val="P68B1DB1-Normal10"/>
        <w:rPr>
          <w:lang w:val="es-ES"/>
        </w:rPr>
      </w:pPr>
      <w:r w:rsidRPr="00B71A2F">
        <w:rPr>
          <w:lang w:val="es-ES"/>
        </w:rPr>
        <w:t xml:space="preserve"> </w:t>
      </w:r>
    </w:p>
    <w:p w14:paraId="72554213" w14:textId="7F099466" w:rsidR="00E44060" w:rsidRPr="00B71A2F" w:rsidRDefault="00295285">
      <w:pPr>
        <w:pStyle w:val="P68B1DB1-Normal10"/>
        <w:rPr>
          <w:lang w:val="es-ES"/>
        </w:rPr>
      </w:pPr>
      <w:r w:rsidRPr="00B71A2F">
        <w:rPr>
          <w:lang w:val="es-ES"/>
        </w:rPr>
        <w:t xml:space="preserve">Si desarrolla síntomas similares al COVID o se enferma, debe comunicarse con un proveedor de atención médica para que lo evalúen y le hagan una prueba de COVID-19 de inmediato. Asegúrese de informar al proveedor de que es un contacto cercano de un caso confirmado de COVID-19. </w:t>
      </w:r>
      <w:r w:rsidRPr="00B71A2F">
        <w:rPr>
          <w:b/>
          <w:lang w:val="es-ES"/>
        </w:rPr>
        <w:t>Cualquier persona</w:t>
      </w:r>
      <w:r w:rsidRPr="00B71A2F">
        <w:rPr>
          <w:lang w:val="es-ES"/>
        </w:rPr>
        <w:t>, vacunada o no, que desarrolle síntomas similares al COVID debe hacerse la prueba de inmediato.</w:t>
      </w:r>
    </w:p>
    <w:p w14:paraId="6E37ABE8" w14:textId="147E6EEA" w:rsidR="00E44060" w:rsidRPr="00B71A2F" w:rsidRDefault="00295285">
      <w:pPr>
        <w:pStyle w:val="P68B1DB1-Normal10"/>
        <w:rPr>
          <w:lang w:val="es-ES"/>
        </w:rPr>
      </w:pPr>
      <w:r w:rsidRPr="00B71A2F">
        <w:rPr>
          <w:lang w:val="es-ES"/>
        </w:rPr>
        <w:t xml:space="preserve"> </w:t>
      </w:r>
    </w:p>
    <w:p w14:paraId="4232DAF1" w14:textId="4F1132C9" w:rsidR="00E44060" w:rsidRPr="00B71A2F" w:rsidRDefault="00295285">
      <w:pPr>
        <w:spacing w:line="240" w:lineRule="auto"/>
        <w:rPr>
          <w:color w:val="000000" w:themeColor="text1"/>
          <w:lang w:val="es-ES"/>
        </w:rPr>
      </w:pPr>
      <w:r w:rsidRPr="00B71A2F">
        <w:rPr>
          <w:color w:val="000000" w:themeColor="text1"/>
          <w:lang w:val="es-ES"/>
        </w:rPr>
        <w:lastRenderedPageBreak/>
        <w:t xml:space="preserve">Si no tiene proveedor de atención médica, el Departamento de Salud Pública dispone de recursos de pruebas adicionales en </w:t>
      </w:r>
      <w:hyperlink r:id="rId14">
        <w:r w:rsidRPr="00B71A2F">
          <w:rPr>
            <w:rStyle w:val="Hyperlink"/>
            <w:lang w:val="es-ES"/>
          </w:rPr>
          <w:t>sccfreetest.org</w:t>
        </w:r>
      </w:hyperlink>
      <w:r w:rsidRPr="00B71A2F">
        <w:rPr>
          <w:color w:val="000000" w:themeColor="text1"/>
          <w:lang w:val="es-ES"/>
        </w:rPr>
        <w:t xml:space="preserve">. Cuando reciba los resultados de las pruebas, le rogamos los comparta con nosotros (inmediatamente, si son positivos) para garantizar que se tomen las medidas de seguridad adecuadas en el campus. </w:t>
      </w:r>
    </w:p>
    <w:p w14:paraId="6E947502" w14:textId="3D9B0AE5" w:rsidR="00E44060" w:rsidRPr="00B71A2F" w:rsidRDefault="00295285">
      <w:pPr>
        <w:spacing w:before="180" w:after="180" w:line="240" w:lineRule="auto"/>
        <w:rPr>
          <w:rFonts w:ascii="Proxima Nova" w:eastAsia="Proxima Nova" w:hAnsi="Proxima Nova" w:cs="Proxima Nova"/>
          <w:color w:val="FF0000"/>
          <w:lang w:val="es-ES"/>
        </w:rPr>
      </w:pPr>
      <w:r w:rsidRPr="00B71A2F">
        <w:rPr>
          <w:rFonts w:ascii="Proxima Nova" w:eastAsia="Proxima Nova" w:hAnsi="Proxima Nova" w:cs="Proxima Nova"/>
          <w:color w:val="FF0000"/>
          <w:lang w:val="es-ES"/>
        </w:rPr>
        <w:t>[La información relativa a cualquier enseñanza / participación a distancia será completada por el distrito / escuela / programa]</w:t>
      </w:r>
    </w:p>
    <w:p w14:paraId="55CA5FD8" w14:textId="06CFCEAF" w:rsidR="00E44060" w:rsidRPr="00B71A2F" w:rsidRDefault="00295285">
      <w:pPr>
        <w:pStyle w:val="P68B1DB1-Normal4"/>
        <w:spacing w:line="240" w:lineRule="auto"/>
        <w:rPr>
          <w:lang w:val="es-ES"/>
        </w:rPr>
      </w:pPr>
      <w:bookmarkStart w:id="5" w:name="_Hlk46668672"/>
      <w:r w:rsidRPr="00B71A2F">
        <w:rPr>
          <w:lang w:val="es-ES"/>
        </w:rPr>
        <w:t>Esperamos que el resto de su familia se mantenga saludable. Nos comunicaremos con usted para obtener o proporcionarle cualquier información necesaria. Mientras está en cuarentena, si necesita ayuda con vivienda, alimentos, atención médica u otros servicios de apoyo, el Departamento de Salud Pública puede proporcionar referencias durante el rastreo de contactos.</w:t>
      </w:r>
    </w:p>
    <w:bookmarkEnd w:id="5"/>
    <w:p w14:paraId="4FCBB6A9" w14:textId="77777777" w:rsidR="00E44060" w:rsidRPr="00B71A2F" w:rsidRDefault="00E44060">
      <w:pPr>
        <w:spacing w:line="240" w:lineRule="auto"/>
        <w:rPr>
          <w:rFonts w:ascii="Proxima Nova" w:eastAsia="Proxima Nova" w:hAnsi="Proxima Nova" w:cs="Proxima Nova"/>
          <w:lang w:val="es-ES"/>
        </w:rPr>
      </w:pPr>
    </w:p>
    <w:p w14:paraId="552B5F63" w14:textId="77777777" w:rsidR="00E44060" w:rsidRPr="00B71A2F" w:rsidRDefault="00295285">
      <w:pPr>
        <w:pStyle w:val="P68B1DB1-Normal4"/>
        <w:spacing w:line="240" w:lineRule="auto"/>
        <w:rPr>
          <w:lang w:val="es-ES"/>
        </w:rPr>
      </w:pPr>
      <w:r w:rsidRPr="00B71A2F">
        <w:rPr>
          <w:lang w:val="es-ES"/>
        </w:rPr>
        <w:t>Atentamente,</w:t>
      </w:r>
    </w:p>
    <w:p w14:paraId="7BF74BAD" w14:textId="77777777" w:rsidR="00E44060" w:rsidRPr="00B71A2F" w:rsidRDefault="00295285">
      <w:pPr>
        <w:pStyle w:val="P68B1DB1-Normal6"/>
        <w:spacing w:line="240" w:lineRule="auto"/>
        <w:rPr>
          <w:lang w:val="es-ES"/>
        </w:rPr>
      </w:pPr>
      <w:r w:rsidRPr="00B71A2F">
        <w:rPr>
          <w:lang w:val="es-ES"/>
        </w:rPr>
        <w:t>[Administrador del Sitio]</w:t>
      </w:r>
    </w:p>
    <w:p w14:paraId="2B7407EE" w14:textId="0330AFB9" w:rsidR="00E44060" w:rsidRPr="00B71A2F" w:rsidRDefault="00295285">
      <w:pPr>
        <w:pStyle w:val="P68B1DB1-Normal6"/>
        <w:spacing w:line="240" w:lineRule="auto"/>
        <w:rPr>
          <w:lang w:val="es-ES"/>
        </w:rPr>
      </w:pPr>
      <w:r w:rsidRPr="00B71A2F">
        <w:rPr>
          <w:lang w:val="es-ES"/>
        </w:rPr>
        <w:t>[Nombre de la Escuela / Programa]</w:t>
      </w:r>
    </w:p>
    <w:p w14:paraId="7DD20287" w14:textId="7CB7E955" w:rsidR="00E44060" w:rsidRPr="00B71A2F" w:rsidRDefault="00E44060">
      <w:pPr>
        <w:spacing w:line="240" w:lineRule="auto"/>
        <w:rPr>
          <w:rFonts w:ascii="Proxima Nova" w:eastAsia="Proxima Nova" w:hAnsi="Proxima Nova" w:cs="Proxima Nova"/>
          <w:color w:val="FF0000"/>
          <w:lang w:val="es-ES"/>
        </w:rPr>
      </w:pPr>
    </w:p>
    <w:p w14:paraId="367F4F33" w14:textId="77777777" w:rsidR="00E44060" w:rsidRPr="00B71A2F" w:rsidRDefault="00E44060">
      <w:pPr>
        <w:spacing w:line="240" w:lineRule="auto"/>
        <w:rPr>
          <w:rFonts w:ascii="Proxima Nova" w:eastAsia="Proxima Nova" w:hAnsi="Proxima Nova" w:cs="Proxima Nova"/>
          <w:color w:val="FF0000"/>
          <w:lang w:val="es-ES"/>
        </w:rPr>
      </w:pPr>
    </w:p>
    <w:p w14:paraId="36CD6DD1" w14:textId="77777777" w:rsidR="00E44060" w:rsidRPr="00B71A2F" w:rsidRDefault="00E44060">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E44060" w:rsidRPr="00691446"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77777777" w:rsidR="00E44060" w:rsidRPr="00B71A2F" w:rsidRDefault="00295285">
            <w:pPr>
              <w:pStyle w:val="P68B1DB1-Normal11"/>
              <w:widowControl w:val="0"/>
              <w:spacing w:line="240" w:lineRule="auto"/>
              <w:jc w:val="center"/>
              <w:rPr>
                <w:lang w:val="es-ES"/>
              </w:rPr>
            </w:pPr>
            <w:bookmarkStart w:id="6" w:name="_Hlk75426032"/>
            <w:r w:rsidRPr="00B71A2F">
              <w:rPr>
                <w:lang w:val="es-ES"/>
              </w:rPr>
              <w:t>CARTA A CONTACTOS NO CERCANOS</w:t>
            </w:r>
          </w:p>
        </w:tc>
      </w:tr>
    </w:tbl>
    <w:p w14:paraId="558D7627" w14:textId="77777777" w:rsidR="00E44060" w:rsidRPr="00B71A2F" w:rsidRDefault="00E44060">
      <w:pPr>
        <w:spacing w:line="240" w:lineRule="auto"/>
        <w:rPr>
          <w:rFonts w:ascii="Proxima Nova" w:eastAsia="Proxima Nova" w:hAnsi="Proxima Nova" w:cs="Proxima Nova"/>
          <w:lang w:val="es-ES"/>
        </w:rPr>
      </w:pPr>
    </w:p>
    <w:p w14:paraId="2EFAAC08" w14:textId="77777777" w:rsidR="00E44060" w:rsidRPr="00B71A2F" w:rsidRDefault="00295285">
      <w:pPr>
        <w:pStyle w:val="P68B1DB1-Normal6"/>
        <w:spacing w:line="240" w:lineRule="auto"/>
        <w:rPr>
          <w:lang w:val="es-ES"/>
        </w:rPr>
      </w:pPr>
      <w:r w:rsidRPr="00B71A2F">
        <w:rPr>
          <w:lang w:val="es-ES"/>
        </w:rPr>
        <w:t>[Fecha]</w:t>
      </w:r>
    </w:p>
    <w:p w14:paraId="61A67E07" w14:textId="77777777" w:rsidR="00E44060" w:rsidRPr="00B71A2F" w:rsidRDefault="00E44060">
      <w:pPr>
        <w:spacing w:line="240" w:lineRule="auto"/>
        <w:rPr>
          <w:rFonts w:ascii="Proxima Nova" w:eastAsia="Proxima Nova" w:hAnsi="Proxima Nova" w:cs="Proxima Nova"/>
          <w:lang w:val="es-ES"/>
        </w:rPr>
      </w:pPr>
    </w:p>
    <w:p w14:paraId="4B3DCB8D" w14:textId="77777777" w:rsidR="00E44060" w:rsidRPr="00B71A2F" w:rsidRDefault="00295285">
      <w:pPr>
        <w:pStyle w:val="P68B1DB1-Normal4"/>
        <w:spacing w:line="240" w:lineRule="auto"/>
        <w:rPr>
          <w:lang w:val="es-ES"/>
        </w:rPr>
      </w:pPr>
      <w:r w:rsidRPr="00B71A2F">
        <w:rPr>
          <w:lang w:val="es-ES"/>
        </w:rPr>
        <w:t>Estimado padre / tutor o miembro del personal:</w:t>
      </w:r>
    </w:p>
    <w:p w14:paraId="1CB6C77A" w14:textId="77777777" w:rsidR="00E44060" w:rsidRPr="00B71A2F" w:rsidRDefault="00E44060">
      <w:pPr>
        <w:spacing w:line="240" w:lineRule="auto"/>
        <w:rPr>
          <w:rFonts w:ascii="Proxima Nova" w:eastAsia="Proxima Nova" w:hAnsi="Proxima Nova" w:cs="Proxima Nova"/>
          <w:lang w:val="es-ES"/>
        </w:rPr>
      </w:pPr>
    </w:p>
    <w:p w14:paraId="55018AD3" w14:textId="556FBEF6" w:rsidR="00E44060" w:rsidRPr="00B71A2F" w:rsidRDefault="00295285">
      <w:pPr>
        <w:pStyle w:val="P68B1DB1-Normal4"/>
        <w:spacing w:line="240" w:lineRule="auto"/>
        <w:rPr>
          <w:color w:val="FF0000"/>
          <w:lang w:val="es-ES"/>
        </w:rPr>
      </w:pPr>
      <w:r w:rsidRPr="00B71A2F">
        <w:rPr>
          <w:lang w:val="es-ES"/>
        </w:rPr>
        <w:t>La salud y seguridad de nuestros estudiantes y personal es nuestra principal prioridad. Esta carta es para informarle de que un estudiante o miembro del personal de [</w:t>
      </w:r>
      <w:r w:rsidRPr="00B71A2F">
        <w:rPr>
          <w:color w:val="FF0000"/>
          <w:lang w:val="es-ES"/>
        </w:rPr>
        <w:t>nombre de la escuela</w:t>
      </w:r>
      <w:r w:rsidRPr="00B71A2F">
        <w:rPr>
          <w:lang w:val="es-ES"/>
        </w:rPr>
        <w:t>] dio positivo por COVID-19.</w:t>
      </w:r>
    </w:p>
    <w:p w14:paraId="373797F2" w14:textId="77777777" w:rsidR="00E44060" w:rsidRPr="00B71A2F" w:rsidRDefault="00295285">
      <w:pPr>
        <w:spacing w:before="240" w:line="240" w:lineRule="auto"/>
        <w:rPr>
          <w:rFonts w:ascii="Proxima Nova" w:eastAsia="Proxima Nova" w:hAnsi="Proxima Nova" w:cs="Proxima Nova"/>
          <w:lang w:val="es-ES"/>
        </w:rPr>
      </w:pPr>
      <w:r w:rsidRPr="00B71A2F">
        <w:rPr>
          <w:rFonts w:ascii="Proxima Nova" w:eastAsia="Proxima Nova" w:hAnsi="Proxima Nova" w:cs="Proxima Nova"/>
          <w:lang w:val="es-ES"/>
        </w:rPr>
        <w:t xml:space="preserve">El Departamento de Salud Pública ordenó a la persona afectada que se aislara y a sus familiares directos / miembros del hogar y todos los contactos cercanos identificados deben seguir las </w:t>
      </w:r>
      <w:hyperlink r:id="rId15" w:history="1">
        <w:r w:rsidRPr="00B71A2F">
          <w:rPr>
            <w:rStyle w:val="Hyperlink"/>
            <w:rFonts w:ascii="Proxima Nova" w:eastAsia="Proxima Nova" w:hAnsi="Proxima Nova" w:cs="Proxima Nova"/>
            <w:lang w:val="es-ES"/>
          </w:rPr>
          <w:t>recomendaciones de cuarentena del CDPH para las escuelas</w:t>
        </w:r>
      </w:hyperlink>
      <w:r w:rsidRPr="00B71A2F">
        <w:rPr>
          <w:rFonts w:ascii="Proxima Nova" w:eastAsia="Proxima Nova" w:hAnsi="Proxima Nova" w:cs="Proxima Nova"/>
          <w:lang w:val="es-ES"/>
        </w:rPr>
        <w:t xml:space="preserve">, monitorear los síntomas de COVID-19 y cumplir las intervenciones recomendadas. </w:t>
      </w:r>
    </w:p>
    <w:p w14:paraId="5233CF85" w14:textId="2B20DC42" w:rsidR="00E44060" w:rsidRPr="00B71A2F" w:rsidRDefault="00295285">
      <w:pPr>
        <w:pStyle w:val="P68B1DB1-Normal4"/>
        <w:spacing w:before="240" w:line="240" w:lineRule="auto"/>
        <w:rPr>
          <w:lang w:val="es-ES"/>
        </w:rPr>
      </w:pPr>
      <w:r w:rsidRPr="3FC0B999">
        <w:rPr>
          <w:lang w:val="es-ES"/>
        </w:rPr>
        <w:t xml:space="preserve">Recibe este aviso porque </w:t>
      </w:r>
      <w:r w:rsidRPr="3FC0B999">
        <w:rPr>
          <w:color w:val="FF0000"/>
          <w:lang w:val="es-ES"/>
        </w:rPr>
        <w:t>[usted / su hijo</w:t>
      </w:r>
      <w:r w:rsidR="00995E44" w:rsidRPr="3FC0B999">
        <w:rPr>
          <w:color w:val="FF0000"/>
          <w:lang w:val="es-ES"/>
        </w:rPr>
        <w:t>(a)</w:t>
      </w:r>
      <w:r w:rsidRPr="3FC0B999">
        <w:rPr>
          <w:color w:val="FF0000"/>
          <w:lang w:val="es-ES"/>
        </w:rPr>
        <w:t xml:space="preserve">] </w:t>
      </w:r>
      <w:r w:rsidRPr="3FC0B999">
        <w:rPr>
          <w:b/>
          <w:bCs/>
          <w:lang w:val="es-ES"/>
        </w:rPr>
        <w:t>NO</w:t>
      </w:r>
      <w:r w:rsidRPr="3FC0B999">
        <w:rPr>
          <w:lang w:val="es-ES"/>
        </w:rPr>
        <w:t xml:space="preserve"> ha sido identificado como contacto cercano de la persona durante el período infeccioso de esta. Un contacto cercano es una persona que estuvo más de 15 minutos a menos de 6 pies de un caso de COVID-19 en su fase contagiosa. </w:t>
      </w:r>
      <w:r w:rsidRPr="3FC0B999">
        <w:rPr>
          <w:b/>
          <w:bCs/>
          <w:color w:val="FF0000"/>
          <w:lang w:val="es-ES"/>
        </w:rPr>
        <w:t xml:space="preserve">[Nombre de la escuela] </w:t>
      </w:r>
      <w:r w:rsidRPr="3FC0B999">
        <w:rPr>
          <w:b/>
          <w:bCs/>
          <w:lang w:val="es-ES"/>
        </w:rPr>
        <w:t>permanecerá abierta para instrucción en persona.</w:t>
      </w:r>
      <w:r w:rsidRPr="3FC0B999">
        <w:rPr>
          <w:lang w:val="es-ES"/>
        </w:rPr>
        <w:t xml:space="preserve"> </w:t>
      </w:r>
    </w:p>
    <w:p w14:paraId="28AD093E" w14:textId="77777777" w:rsidR="00E44060" w:rsidRPr="00B71A2F" w:rsidRDefault="00295285">
      <w:pPr>
        <w:pStyle w:val="P68B1DB1-Normal4"/>
        <w:spacing w:before="240" w:line="240" w:lineRule="auto"/>
        <w:rPr>
          <w:lang w:val="es-ES"/>
        </w:rPr>
      </w:pPr>
      <w:r w:rsidRPr="00B71A2F">
        <w:rPr>
          <w:lang w:val="es-ES"/>
        </w:rPr>
        <w:t xml:space="preserve">Le enviaremos cualquier nueva información pertinente en cuanto la recibamos. Continúe vigilando </w:t>
      </w:r>
      <w:r w:rsidRPr="00B71A2F">
        <w:rPr>
          <w:color w:val="FF0000"/>
          <w:lang w:val="es-ES"/>
        </w:rPr>
        <w:t xml:space="preserve">[su salud / la salud de su hijo(a)] </w:t>
      </w:r>
      <w:r w:rsidRPr="00B71A2F">
        <w:rPr>
          <w:lang w:val="es-ES"/>
        </w:rPr>
        <w:t>para detectar síntomas y quédense en casa si están enfermos. Comuníquese con su proveedor de atención médica si presenta síntomas o si tiene preguntas o inquietudes adicionales.</w:t>
      </w:r>
    </w:p>
    <w:p w14:paraId="55EA6E98" w14:textId="77777777" w:rsidR="00E44060" w:rsidRPr="00B71A2F" w:rsidRDefault="00E44060">
      <w:pPr>
        <w:spacing w:line="240" w:lineRule="auto"/>
        <w:rPr>
          <w:rFonts w:ascii="Proxima Nova" w:eastAsia="Proxima Nova" w:hAnsi="Proxima Nova" w:cs="Proxima Nova"/>
          <w:lang w:val="es-ES"/>
        </w:rPr>
      </w:pPr>
    </w:p>
    <w:p w14:paraId="5D1E35BF" w14:textId="45F8994D" w:rsidR="00E44060" w:rsidRPr="00B71A2F" w:rsidRDefault="00295285">
      <w:pPr>
        <w:pStyle w:val="P68B1DB1-Normal4"/>
        <w:spacing w:line="240" w:lineRule="auto"/>
        <w:rPr>
          <w:lang w:val="es-ES"/>
        </w:rPr>
      </w:pPr>
      <w:r w:rsidRPr="00B71A2F">
        <w:rPr>
          <w:lang w:val="es-ES"/>
        </w:rPr>
        <w:t>Atentamente,</w:t>
      </w:r>
    </w:p>
    <w:p w14:paraId="6B00C9BC" w14:textId="77777777" w:rsidR="00E44060" w:rsidRPr="00B71A2F" w:rsidRDefault="00295285">
      <w:pPr>
        <w:pStyle w:val="P68B1DB1-Normal6"/>
        <w:spacing w:line="240" w:lineRule="auto"/>
        <w:rPr>
          <w:lang w:val="es-ES"/>
        </w:rPr>
      </w:pPr>
      <w:r w:rsidRPr="00B71A2F">
        <w:rPr>
          <w:lang w:val="es-ES"/>
        </w:rPr>
        <w:t>[Administrador del Sitio]</w:t>
      </w:r>
    </w:p>
    <w:p w14:paraId="23B53CBB" w14:textId="41E5AE73" w:rsidR="00E44060" w:rsidRPr="00B71A2F" w:rsidRDefault="00295285">
      <w:pPr>
        <w:pStyle w:val="P68B1DB1-Normal6"/>
        <w:spacing w:line="240" w:lineRule="auto"/>
        <w:rPr>
          <w:lang w:val="es-ES"/>
        </w:rPr>
      </w:pPr>
      <w:r w:rsidRPr="00B71A2F">
        <w:rPr>
          <w:lang w:val="es-ES"/>
        </w:rPr>
        <w:t>[Nombre de la Escuela / Programa]</w:t>
      </w:r>
      <w:bookmarkEnd w:id="6"/>
    </w:p>
    <w:sectPr w:rsidR="00E44060" w:rsidRPr="00B71A2F">
      <w:footnotePr>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4E3F" w14:textId="77777777" w:rsidR="00347A64" w:rsidRDefault="00347A64">
      <w:pPr>
        <w:spacing w:line="240" w:lineRule="auto"/>
      </w:pPr>
      <w:r>
        <w:separator/>
      </w:r>
    </w:p>
  </w:endnote>
  <w:endnote w:type="continuationSeparator" w:id="0">
    <w:p w14:paraId="2E032F90" w14:textId="77777777" w:rsidR="00347A64" w:rsidRDefault="00347A64">
      <w:pPr>
        <w:spacing w:line="240" w:lineRule="auto"/>
      </w:pPr>
      <w:r>
        <w:continuationSeparator/>
      </w:r>
    </w:p>
  </w:endnote>
  <w:endnote w:type="continuationNotice" w:id="1">
    <w:p w14:paraId="1BC2C1DF" w14:textId="77777777" w:rsidR="00347A64" w:rsidRDefault="00347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E44060" w:rsidRDefault="00591F55">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71396B7F" w:rsidR="00E44060" w:rsidRDefault="00295285">
    <w:pPr>
      <w:spacing w:line="240" w:lineRule="auto"/>
      <w:jc w:val="center"/>
    </w:pPr>
    <w:proofErr w:type="spellStart"/>
    <w:r>
      <w:t>Versión</w:t>
    </w:r>
    <w:proofErr w:type="spellEnd"/>
    <w:r>
      <w:t xml:space="preserve"> </w:t>
    </w:r>
    <w:proofErr w:type="spellStart"/>
    <w:r>
      <w:t>actualizada</w:t>
    </w:r>
    <w:proofErr w:type="spellEnd"/>
    <w:r>
      <w:t xml:space="preserve"> </w:t>
    </w:r>
    <w:r w:rsidR="00CB46DE">
      <w:t>20</w:t>
    </w:r>
    <w:r>
      <w:t>.</w:t>
    </w:r>
    <w:r w:rsidR="00691446">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2955" w14:textId="77777777" w:rsidR="00347A64" w:rsidRDefault="00347A64">
      <w:pPr>
        <w:spacing w:line="240" w:lineRule="auto"/>
      </w:pPr>
      <w:r>
        <w:separator/>
      </w:r>
    </w:p>
  </w:footnote>
  <w:footnote w:type="continuationSeparator" w:id="0">
    <w:p w14:paraId="6EA47E31" w14:textId="77777777" w:rsidR="00347A64" w:rsidRDefault="00347A64">
      <w:pPr>
        <w:spacing w:line="240" w:lineRule="auto"/>
      </w:pPr>
      <w:r>
        <w:continuationSeparator/>
      </w:r>
    </w:p>
  </w:footnote>
  <w:footnote w:type="continuationNotice" w:id="1">
    <w:p w14:paraId="4729CF7E" w14:textId="77777777" w:rsidR="00347A64" w:rsidRDefault="00347A64">
      <w:pPr>
        <w:spacing w:line="240" w:lineRule="auto"/>
      </w:pPr>
    </w:p>
  </w:footnote>
  <w:footnote w:id="2">
    <w:p w14:paraId="0DB2C490" w14:textId="10F58FAF" w:rsidR="00E44060" w:rsidRPr="00C07CCC" w:rsidRDefault="00295285">
      <w:pPr>
        <w:pStyle w:val="FootnoteText"/>
        <w:rPr>
          <w:lang w:val="es-ES"/>
        </w:rPr>
      </w:pPr>
      <w:r>
        <w:rPr>
          <w:rStyle w:val="FootnoteReference"/>
          <w:rFonts w:ascii="Proxima Nova" w:hAnsi="Proxima Nova"/>
          <w:b/>
        </w:rPr>
        <w:footnoteRef/>
      </w:r>
      <w:bookmarkStart w:id="0" w:name="_Hlk79397263"/>
      <w:r w:rsidRPr="00C07CCC">
        <w:rPr>
          <w:lang w:val="es-ES"/>
        </w:rPr>
        <w:t xml:space="preserve">Un contacto cercano es alguien que estuvo a menos de 6 pies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w:t>
      </w:r>
      <w:bookmarkStart w:id="1" w:name="_Hlk80805202"/>
      <w:r w:rsidRPr="00C07CCC">
        <w:rPr>
          <w:rFonts w:eastAsia="Times New Roman"/>
          <w:color w:val="1C1C1C"/>
          <w:lang w:val="es-ES"/>
        </w:rPr>
        <w:t>que suman al menos 15 minutos durante un día de 24 horas</w:t>
      </w:r>
      <w:r w:rsidRPr="00C07CCC">
        <w:rPr>
          <w:lang w:val="es-ES"/>
        </w:rPr>
        <w:t>.</w:t>
      </w:r>
      <w:bookmarkEnd w:id="0"/>
      <w:bookmarkEnd w:id="1"/>
    </w:p>
  </w:footnote>
  <w:footnote w:id="3">
    <w:p w14:paraId="519B0CF4" w14:textId="78999120" w:rsidR="00E44060" w:rsidRPr="00C07CCC" w:rsidRDefault="00295285">
      <w:pPr>
        <w:pStyle w:val="FootnoteText"/>
        <w:rPr>
          <w:lang w:val="es-ES"/>
        </w:rPr>
      </w:pPr>
      <w:r>
        <w:rPr>
          <w:rStyle w:val="FootnoteReference"/>
          <w:rFonts w:ascii="Proxima Nova" w:hAnsi="Proxima Nova"/>
          <w:b/>
        </w:rPr>
        <w:footnoteRef/>
      </w:r>
      <w:r w:rsidRPr="00C07CCC">
        <w:rPr>
          <w:rStyle w:val="normaltextrun"/>
          <w:rFonts w:ascii="Proxima Nova" w:hAnsi="Proxima Nova"/>
          <w:color w:val="000000"/>
          <w:sz w:val="18"/>
          <w:shd w:val="clear" w:color="auto" w:fill="FFFFFF"/>
          <w:lang w:val="es-ES"/>
        </w:rPr>
        <w:t>Si ha dado </w:t>
      </w:r>
      <w:r w:rsidRPr="00C07CCC">
        <w:rPr>
          <w:rStyle w:val="normaltextrun"/>
          <w:rFonts w:ascii="Proxima Nova" w:hAnsi="Proxima Nova"/>
          <w:b/>
          <w:color w:val="000000"/>
          <w:sz w:val="18"/>
          <w:shd w:val="clear" w:color="auto" w:fill="FFFFFF"/>
          <w:lang w:val="es-ES"/>
        </w:rPr>
        <w:t>positivo en la prueba de COVID-19</w:t>
      </w:r>
      <w:r w:rsidRPr="00C07CCC">
        <w:rPr>
          <w:rStyle w:val="normaltextrun"/>
          <w:rFonts w:ascii="Proxima Nova" w:hAnsi="Proxima Nova"/>
          <w:color w:val="000000"/>
          <w:sz w:val="18"/>
          <w:shd w:val="clear" w:color="auto" w:fill="FFFFFF"/>
          <w:lang w:val="es-ES"/>
        </w:rPr>
        <w:t xml:space="preserve"> en los últimos 90 días y </w:t>
      </w:r>
      <w:r w:rsidRPr="00C07CCC">
        <w:rPr>
          <w:rStyle w:val="normaltextrun"/>
          <w:rFonts w:ascii="Proxima Nova" w:hAnsi="Proxima Nova"/>
          <w:b/>
          <w:i/>
          <w:color w:val="000000"/>
          <w:sz w:val="18"/>
          <w:shd w:val="clear" w:color="auto" w:fill="FFFFFF"/>
          <w:lang w:val="es-ES"/>
        </w:rPr>
        <w:t>no tiene síntomas</w:t>
      </w:r>
      <w:r w:rsidRPr="00C07CCC">
        <w:rPr>
          <w:rStyle w:val="normaltextrun"/>
          <w:rFonts w:ascii="Proxima Nova" w:hAnsi="Proxima Nova"/>
          <w:color w:val="000000"/>
          <w:sz w:val="18"/>
          <w:shd w:val="clear" w:color="auto" w:fill="FFFFFF"/>
          <w:lang w:val="es-ES"/>
        </w:rPr>
        <w:t xml:space="preserve">, puede permanecer en el campus si se proporciona a la escuela la documentación de la prueba positiva </w:t>
      </w:r>
      <w:proofErr w:type="spellStart"/>
      <w:r w:rsidRPr="00C07CCC">
        <w:rPr>
          <w:rStyle w:val="normaltextrun"/>
          <w:rFonts w:ascii="Proxima Nova" w:hAnsi="Proxima Nova"/>
          <w:color w:val="000000"/>
          <w:sz w:val="18"/>
          <w:shd w:val="clear" w:color="auto" w:fill="FFFFFF"/>
          <w:lang w:val="es-ES"/>
        </w:rPr>
        <w:t>anterior.Si</w:t>
      </w:r>
      <w:proofErr w:type="spellEnd"/>
      <w:r w:rsidRPr="00C07CCC">
        <w:rPr>
          <w:rStyle w:val="normaltextrun"/>
          <w:rFonts w:ascii="Proxima Nova" w:hAnsi="Proxima Nova"/>
          <w:color w:val="000000"/>
          <w:sz w:val="18"/>
          <w:shd w:val="clear" w:color="auto" w:fill="FFFFFF"/>
          <w:lang w:val="es-ES"/>
        </w:rPr>
        <w:t xml:space="preserve"> no se puede proporcionar documentación, debe seguir las instrucciones de esta carta.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0"/>
  </w:num>
  <w:num w:numId="5">
    <w:abstractNumId w:val="2"/>
  </w:num>
  <w:num w:numId="6">
    <w:abstractNumId w:val="1"/>
  </w:num>
  <w:num w:numId="7">
    <w:abstractNumId w:val="0"/>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8"/>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1529F"/>
    <w:rsid w:val="0002756E"/>
    <w:rsid w:val="0004120E"/>
    <w:rsid w:val="00050B55"/>
    <w:rsid w:val="00057DEC"/>
    <w:rsid w:val="00057FAA"/>
    <w:rsid w:val="000609F5"/>
    <w:rsid w:val="00061CAD"/>
    <w:rsid w:val="00062578"/>
    <w:rsid w:val="0006708B"/>
    <w:rsid w:val="000673E6"/>
    <w:rsid w:val="00085DE4"/>
    <w:rsid w:val="00095938"/>
    <w:rsid w:val="000968AA"/>
    <w:rsid w:val="000B3625"/>
    <w:rsid w:val="000B5CB2"/>
    <w:rsid w:val="000C3879"/>
    <w:rsid w:val="000C4BD2"/>
    <w:rsid w:val="000D1674"/>
    <w:rsid w:val="000D29F3"/>
    <w:rsid w:val="000D59E0"/>
    <w:rsid w:val="000D73F2"/>
    <w:rsid w:val="000F3140"/>
    <w:rsid w:val="001015BE"/>
    <w:rsid w:val="0010442E"/>
    <w:rsid w:val="0010665F"/>
    <w:rsid w:val="00107B87"/>
    <w:rsid w:val="00111DA3"/>
    <w:rsid w:val="00111F85"/>
    <w:rsid w:val="00113969"/>
    <w:rsid w:val="00113EF0"/>
    <w:rsid w:val="0012108D"/>
    <w:rsid w:val="00125980"/>
    <w:rsid w:val="00131320"/>
    <w:rsid w:val="00134951"/>
    <w:rsid w:val="001349D2"/>
    <w:rsid w:val="00153103"/>
    <w:rsid w:val="00164D13"/>
    <w:rsid w:val="0016680E"/>
    <w:rsid w:val="001732D6"/>
    <w:rsid w:val="001759DD"/>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200"/>
    <w:rsid w:val="00224225"/>
    <w:rsid w:val="00225355"/>
    <w:rsid w:val="00227076"/>
    <w:rsid w:val="0023531B"/>
    <w:rsid w:val="002478EB"/>
    <w:rsid w:val="00257DC3"/>
    <w:rsid w:val="00283F58"/>
    <w:rsid w:val="00287BB2"/>
    <w:rsid w:val="0029421C"/>
    <w:rsid w:val="00295285"/>
    <w:rsid w:val="0029635C"/>
    <w:rsid w:val="00296672"/>
    <w:rsid w:val="002A26D6"/>
    <w:rsid w:val="002A5FA8"/>
    <w:rsid w:val="002A65F7"/>
    <w:rsid w:val="002B061C"/>
    <w:rsid w:val="002B2E05"/>
    <w:rsid w:val="002C6F4F"/>
    <w:rsid w:val="002D025F"/>
    <w:rsid w:val="002D073E"/>
    <w:rsid w:val="002D6D3B"/>
    <w:rsid w:val="002E3FDA"/>
    <w:rsid w:val="002E60CA"/>
    <w:rsid w:val="002F0A80"/>
    <w:rsid w:val="002F16FE"/>
    <w:rsid w:val="002F546A"/>
    <w:rsid w:val="0030062F"/>
    <w:rsid w:val="00305F5F"/>
    <w:rsid w:val="00307792"/>
    <w:rsid w:val="00315D60"/>
    <w:rsid w:val="00320A7D"/>
    <w:rsid w:val="003245E6"/>
    <w:rsid w:val="00326C3C"/>
    <w:rsid w:val="003317A6"/>
    <w:rsid w:val="00331DA1"/>
    <w:rsid w:val="00333B80"/>
    <w:rsid w:val="0034001F"/>
    <w:rsid w:val="00347A64"/>
    <w:rsid w:val="00347F84"/>
    <w:rsid w:val="00354328"/>
    <w:rsid w:val="00354DCF"/>
    <w:rsid w:val="003664BB"/>
    <w:rsid w:val="003729B6"/>
    <w:rsid w:val="00381E26"/>
    <w:rsid w:val="0038306E"/>
    <w:rsid w:val="00383179"/>
    <w:rsid w:val="003842D8"/>
    <w:rsid w:val="00386DB9"/>
    <w:rsid w:val="003907B9"/>
    <w:rsid w:val="00397357"/>
    <w:rsid w:val="003A5F07"/>
    <w:rsid w:val="003B0263"/>
    <w:rsid w:val="003B0933"/>
    <w:rsid w:val="003B7C55"/>
    <w:rsid w:val="003C3C95"/>
    <w:rsid w:val="003D1121"/>
    <w:rsid w:val="003D5B95"/>
    <w:rsid w:val="003E1D5F"/>
    <w:rsid w:val="003E37E1"/>
    <w:rsid w:val="003E3D22"/>
    <w:rsid w:val="003E64AF"/>
    <w:rsid w:val="00404D2F"/>
    <w:rsid w:val="00406345"/>
    <w:rsid w:val="00412834"/>
    <w:rsid w:val="004152B9"/>
    <w:rsid w:val="00415890"/>
    <w:rsid w:val="00420FEE"/>
    <w:rsid w:val="00430804"/>
    <w:rsid w:val="00432E98"/>
    <w:rsid w:val="00446550"/>
    <w:rsid w:val="004528A4"/>
    <w:rsid w:val="0045497C"/>
    <w:rsid w:val="00455C2D"/>
    <w:rsid w:val="004579B5"/>
    <w:rsid w:val="004710F6"/>
    <w:rsid w:val="00472783"/>
    <w:rsid w:val="00472806"/>
    <w:rsid w:val="004A097D"/>
    <w:rsid w:val="004A487B"/>
    <w:rsid w:val="004B008B"/>
    <w:rsid w:val="004B02A8"/>
    <w:rsid w:val="004B08C8"/>
    <w:rsid w:val="004B2DD7"/>
    <w:rsid w:val="004C6C93"/>
    <w:rsid w:val="004D6EAF"/>
    <w:rsid w:val="004E359A"/>
    <w:rsid w:val="004E653D"/>
    <w:rsid w:val="004F0C98"/>
    <w:rsid w:val="00503EF7"/>
    <w:rsid w:val="00503EFE"/>
    <w:rsid w:val="00513B97"/>
    <w:rsid w:val="005146E3"/>
    <w:rsid w:val="00515A35"/>
    <w:rsid w:val="00525419"/>
    <w:rsid w:val="00536177"/>
    <w:rsid w:val="0055177A"/>
    <w:rsid w:val="00551E3E"/>
    <w:rsid w:val="00560A8B"/>
    <w:rsid w:val="005675A4"/>
    <w:rsid w:val="005760AA"/>
    <w:rsid w:val="005B3648"/>
    <w:rsid w:val="005C09AC"/>
    <w:rsid w:val="005D0BF3"/>
    <w:rsid w:val="005D2594"/>
    <w:rsid w:val="005D3C2A"/>
    <w:rsid w:val="005E45EB"/>
    <w:rsid w:val="005F0611"/>
    <w:rsid w:val="005F1E8D"/>
    <w:rsid w:val="005F54F2"/>
    <w:rsid w:val="006011E6"/>
    <w:rsid w:val="0060368B"/>
    <w:rsid w:val="0062296B"/>
    <w:rsid w:val="0062727E"/>
    <w:rsid w:val="0062785B"/>
    <w:rsid w:val="00627C16"/>
    <w:rsid w:val="006369E7"/>
    <w:rsid w:val="00670127"/>
    <w:rsid w:val="00675860"/>
    <w:rsid w:val="006769C7"/>
    <w:rsid w:val="00683730"/>
    <w:rsid w:val="00685760"/>
    <w:rsid w:val="00691446"/>
    <w:rsid w:val="006928B4"/>
    <w:rsid w:val="006951D4"/>
    <w:rsid w:val="006A2D29"/>
    <w:rsid w:val="006A2F0D"/>
    <w:rsid w:val="006A738B"/>
    <w:rsid w:val="006B2759"/>
    <w:rsid w:val="006C1765"/>
    <w:rsid w:val="006C23CB"/>
    <w:rsid w:val="006D63A2"/>
    <w:rsid w:val="006F0051"/>
    <w:rsid w:val="006F0219"/>
    <w:rsid w:val="006F0A85"/>
    <w:rsid w:val="006F114A"/>
    <w:rsid w:val="006F2E6E"/>
    <w:rsid w:val="007016CF"/>
    <w:rsid w:val="007176CF"/>
    <w:rsid w:val="007227A1"/>
    <w:rsid w:val="007274CD"/>
    <w:rsid w:val="007305C6"/>
    <w:rsid w:val="00736DC6"/>
    <w:rsid w:val="007507B5"/>
    <w:rsid w:val="00751695"/>
    <w:rsid w:val="00755A6A"/>
    <w:rsid w:val="00764ECB"/>
    <w:rsid w:val="00772441"/>
    <w:rsid w:val="00777FF3"/>
    <w:rsid w:val="00794CCE"/>
    <w:rsid w:val="00797744"/>
    <w:rsid w:val="007A4986"/>
    <w:rsid w:val="007B58E6"/>
    <w:rsid w:val="007B74E0"/>
    <w:rsid w:val="007C370E"/>
    <w:rsid w:val="007D13D0"/>
    <w:rsid w:val="007E430E"/>
    <w:rsid w:val="007E6F1E"/>
    <w:rsid w:val="007F3262"/>
    <w:rsid w:val="00805BB9"/>
    <w:rsid w:val="00820EBC"/>
    <w:rsid w:val="008237C6"/>
    <w:rsid w:val="008273E1"/>
    <w:rsid w:val="0083269E"/>
    <w:rsid w:val="00834525"/>
    <w:rsid w:val="0084146B"/>
    <w:rsid w:val="00841CB9"/>
    <w:rsid w:val="00846263"/>
    <w:rsid w:val="00851AD6"/>
    <w:rsid w:val="00852118"/>
    <w:rsid w:val="00870CE0"/>
    <w:rsid w:val="0087587A"/>
    <w:rsid w:val="008838A8"/>
    <w:rsid w:val="008A2720"/>
    <w:rsid w:val="008A3606"/>
    <w:rsid w:val="008B2137"/>
    <w:rsid w:val="008B23D4"/>
    <w:rsid w:val="008B3875"/>
    <w:rsid w:val="008C3F5B"/>
    <w:rsid w:val="008C4330"/>
    <w:rsid w:val="008C6535"/>
    <w:rsid w:val="008D5E60"/>
    <w:rsid w:val="008D7B46"/>
    <w:rsid w:val="008E4ABB"/>
    <w:rsid w:val="008E57DA"/>
    <w:rsid w:val="008E6CAE"/>
    <w:rsid w:val="008F250A"/>
    <w:rsid w:val="008F27D5"/>
    <w:rsid w:val="008F42CF"/>
    <w:rsid w:val="00912556"/>
    <w:rsid w:val="00923FE8"/>
    <w:rsid w:val="00932236"/>
    <w:rsid w:val="009331CB"/>
    <w:rsid w:val="00960C01"/>
    <w:rsid w:val="00967579"/>
    <w:rsid w:val="00972D95"/>
    <w:rsid w:val="00974F13"/>
    <w:rsid w:val="00981F7F"/>
    <w:rsid w:val="009835BA"/>
    <w:rsid w:val="00994430"/>
    <w:rsid w:val="00995E44"/>
    <w:rsid w:val="009B0A32"/>
    <w:rsid w:val="009D7826"/>
    <w:rsid w:val="009D7CB8"/>
    <w:rsid w:val="009E4B39"/>
    <w:rsid w:val="009F2988"/>
    <w:rsid w:val="009F490A"/>
    <w:rsid w:val="00A112E2"/>
    <w:rsid w:val="00A22A4A"/>
    <w:rsid w:val="00A25E96"/>
    <w:rsid w:val="00A27948"/>
    <w:rsid w:val="00A43BC7"/>
    <w:rsid w:val="00A46E5E"/>
    <w:rsid w:val="00A66362"/>
    <w:rsid w:val="00A66AA5"/>
    <w:rsid w:val="00A71623"/>
    <w:rsid w:val="00A74D9B"/>
    <w:rsid w:val="00A838C4"/>
    <w:rsid w:val="00A8574F"/>
    <w:rsid w:val="00A86FF3"/>
    <w:rsid w:val="00A8744C"/>
    <w:rsid w:val="00AA08B6"/>
    <w:rsid w:val="00AA54C2"/>
    <w:rsid w:val="00AC6D8E"/>
    <w:rsid w:val="00AD20CB"/>
    <w:rsid w:val="00AE456D"/>
    <w:rsid w:val="00AE6012"/>
    <w:rsid w:val="00AF1643"/>
    <w:rsid w:val="00AF255C"/>
    <w:rsid w:val="00AF7386"/>
    <w:rsid w:val="00B07A82"/>
    <w:rsid w:val="00B10D83"/>
    <w:rsid w:val="00B16A60"/>
    <w:rsid w:val="00B222D1"/>
    <w:rsid w:val="00B22332"/>
    <w:rsid w:val="00B335EE"/>
    <w:rsid w:val="00B33CC7"/>
    <w:rsid w:val="00B401E3"/>
    <w:rsid w:val="00B464D3"/>
    <w:rsid w:val="00B5453C"/>
    <w:rsid w:val="00B71A2F"/>
    <w:rsid w:val="00B86052"/>
    <w:rsid w:val="00B95FDC"/>
    <w:rsid w:val="00BA1054"/>
    <w:rsid w:val="00BA4B69"/>
    <w:rsid w:val="00BD4D19"/>
    <w:rsid w:val="00BE0A76"/>
    <w:rsid w:val="00BE59EF"/>
    <w:rsid w:val="00BF0397"/>
    <w:rsid w:val="00BF0F9C"/>
    <w:rsid w:val="00C01559"/>
    <w:rsid w:val="00C019D5"/>
    <w:rsid w:val="00C020E1"/>
    <w:rsid w:val="00C05E43"/>
    <w:rsid w:val="00C067C2"/>
    <w:rsid w:val="00C07CCC"/>
    <w:rsid w:val="00C10450"/>
    <w:rsid w:val="00C14942"/>
    <w:rsid w:val="00C15DD6"/>
    <w:rsid w:val="00C24504"/>
    <w:rsid w:val="00C32EEE"/>
    <w:rsid w:val="00C40287"/>
    <w:rsid w:val="00C50662"/>
    <w:rsid w:val="00C612C3"/>
    <w:rsid w:val="00C74F4A"/>
    <w:rsid w:val="00C82DF6"/>
    <w:rsid w:val="00C8490B"/>
    <w:rsid w:val="00C93B92"/>
    <w:rsid w:val="00C94B4D"/>
    <w:rsid w:val="00CA39A6"/>
    <w:rsid w:val="00CB30A5"/>
    <w:rsid w:val="00CB46DE"/>
    <w:rsid w:val="00CB4A12"/>
    <w:rsid w:val="00CB5A39"/>
    <w:rsid w:val="00CC3177"/>
    <w:rsid w:val="00CC692A"/>
    <w:rsid w:val="00CD22D3"/>
    <w:rsid w:val="00CE3C88"/>
    <w:rsid w:val="00CE490C"/>
    <w:rsid w:val="00CF56B3"/>
    <w:rsid w:val="00D02310"/>
    <w:rsid w:val="00D0300E"/>
    <w:rsid w:val="00D223EE"/>
    <w:rsid w:val="00D50E07"/>
    <w:rsid w:val="00D62DEB"/>
    <w:rsid w:val="00D7179D"/>
    <w:rsid w:val="00D7276B"/>
    <w:rsid w:val="00D90554"/>
    <w:rsid w:val="00D97249"/>
    <w:rsid w:val="00DA2ECD"/>
    <w:rsid w:val="00DB2FB4"/>
    <w:rsid w:val="00DB6125"/>
    <w:rsid w:val="00DC633C"/>
    <w:rsid w:val="00DD2F53"/>
    <w:rsid w:val="00DD5BC8"/>
    <w:rsid w:val="00DE0C6C"/>
    <w:rsid w:val="00E05148"/>
    <w:rsid w:val="00E100B5"/>
    <w:rsid w:val="00E107B2"/>
    <w:rsid w:val="00E23F0D"/>
    <w:rsid w:val="00E250D4"/>
    <w:rsid w:val="00E258ED"/>
    <w:rsid w:val="00E26D91"/>
    <w:rsid w:val="00E3038B"/>
    <w:rsid w:val="00E314A0"/>
    <w:rsid w:val="00E34B2A"/>
    <w:rsid w:val="00E37B25"/>
    <w:rsid w:val="00E44060"/>
    <w:rsid w:val="00E45B9A"/>
    <w:rsid w:val="00E46521"/>
    <w:rsid w:val="00E64F64"/>
    <w:rsid w:val="00E738FB"/>
    <w:rsid w:val="00E73D24"/>
    <w:rsid w:val="00E85D9F"/>
    <w:rsid w:val="00E9077E"/>
    <w:rsid w:val="00E90B64"/>
    <w:rsid w:val="00E9676C"/>
    <w:rsid w:val="00EA028E"/>
    <w:rsid w:val="00EB4CF4"/>
    <w:rsid w:val="00EB61F2"/>
    <w:rsid w:val="00EC55FB"/>
    <w:rsid w:val="00EC6B58"/>
    <w:rsid w:val="00ED269B"/>
    <w:rsid w:val="00ED59C0"/>
    <w:rsid w:val="00EE0AED"/>
    <w:rsid w:val="00EE22B3"/>
    <w:rsid w:val="00EE497C"/>
    <w:rsid w:val="00EE624B"/>
    <w:rsid w:val="00EE7D1A"/>
    <w:rsid w:val="00F05D49"/>
    <w:rsid w:val="00F10DE6"/>
    <w:rsid w:val="00F14E4C"/>
    <w:rsid w:val="00F27F46"/>
    <w:rsid w:val="00F31BB9"/>
    <w:rsid w:val="00F511DC"/>
    <w:rsid w:val="00F52903"/>
    <w:rsid w:val="00F53507"/>
    <w:rsid w:val="00F56967"/>
    <w:rsid w:val="00F60B6E"/>
    <w:rsid w:val="00F73930"/>
    <w:rsid w:val="00F86305"/>
    <w:rsid w:val="00F93464"/>
    <w:rsid w:val="00F9707D"/>
    <w:rsid w:val="00FA2CFE"/>
    <w:rsid w:val="00FC5CA9"/>
    <w:rsid w:val="00FD6D90"/>
    <w:rsid w:val="03A7F597"/>
    <w:rsid w:val="041C7E1C"/>
    <w:rsid w:val="0B6DDDBC"/>
    <w:rsid w:val="0BDF3AB5"/>
    <w:rsid w:val="0D25C9B7"/>
    <w:rsid w:val="11D5A85F"/>
    <w:rsid w:val="11E73A99"/>
    <w:rsid w:val="14839E30"/>
    <w:rsid w:val="15B0DF60"/>
    <w:rsid w:val="17BB3EF2"/>
    <w:rsid w:val="17BD09FD"/>
    <w:rsid w:val="195E9A69"/>
    <w:rsid w:val="1DF6CF95"/>
    <w:rsid w:val="1FEA2DB2"/>
    <w:rsid w:val="219A2EC3"/>
    <w:rsid w:val="23C028EF"/>
    <w:rsid w:val="257D59A6"/>
    <w:rsid w:val="275E2812"/>
    <w:rsid w:val="2907CD36"/>
    <w:rsid w:val="2BBB2C21"/>
    <w:rsid w:val="3451F949"/>
    <w:rsid w:val="35342809"/>
    <w:rsid w:val="37616386"/>
    <w:rsid w:val="37795B53"/>
    <w:rsid w:val="377D18C3"/>
    <w:rsid w:val="3830BD0C"/>
    <w:rsid w:val="3D1841FB"/>
    <w:rsid w:val="3DE10384"/>
    <w:rsid w:val="3FC0B999"/>
    <w:rsid w:val="46B0D5FC"/>
    <w:rsid w:val="49F47619"/>
    <w:rsid w:val="4B4EAFDD"/>
    <w:rsid w:val="4CBD2626"/>
    <w:rsid w:val="4EF83C3E"/>
    <w:rsid w:val="4F90BCF0"/>
    <w:rsid w:val="5492E5B7"/>
    <w:rsid w:val="56981BEE"/>
    <w:rsid w:val="5D8C8C72"/>
    <w:rsid w:val="6528B93A"/>
    <w:rsid w:val="6667993F"/>
    <w:rsid w:val="66C4899B"/>
    <w:rsid w:val="67B7BA85"/>
    <w:rsid w:val="69238914"/>
    <w:rsid w:val="6C34E34F"/>
    <w:rsid w:val="6EE5255B"/>
    <w:rsid w:val="6F823CF9"/>
    <w:rsid w:val="72CA1C7F"/>
    <w:rsid w:val="747660DB"/>
    <w:rsid w:val="75A06267"/>
    <w:rsid w:val="76BBC38C"/>
    <w:rsid w:val="78B124DE"/>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7DCDA61"/>
  <w15:docId w15:val="{ECCA0F3A-AAD9-430F-93C3-3C979C4D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b/>
    </w:rPr>
  </w:style>
  <w:style w:type="paragraph" w:customStyle="1" w:styleId="P68B1DB1-Normal4">
    <w:name w:val="P68B1DB1-Normal4"/>
    <w:basedOn w:val="Normal"/>
    <w:rPr>
      <w:rFonts w:ascii="Proxima Nova" w:eastAsia="Proxima Nova" w:hAnsi="Proxima Nova" w:cs="Proxima Nova"/>
    </w:rPr>
  </w:style>
  <w:style w:type="paragraph" w:customStyle="1" w:styleId="P68B1DB1-Normal5">
    <w:name w:val="P68B1DB1-Normal5"/>
    <w:basedOn w:val="Normal"/>
    <w:rPr>
      <w:rFonts w:ascii="Proxima Nova" w:hAnsi="Proxima Nova"/>
      <w:b/>
      <w:color w:val="FFFFFF"/>
      <w:sz w:val="24"/>
    </w:rPr>
  </w:style>
  <w:style w:type="paragraph" w:customStyle="1" w:styleId="P68B1DB1-Normal6">
    <w:name w:val="P68B1DB1-Normal6"/>
    <w:basedOn w:val="Normal"/>
    <w:rPr>
      <w:rFonts w:ascii="Proxima Nova" w:eastAsia="Proxima Nova" w:hAnsi="Proxima Nova" w:cs="Proxima Nova"/>
      <w:color w:val="FF0000"/>
    </w:rPr>
  </w:style>
  <w:style w:type="paragraph" w:customStyle="1" w:styleId="P68B1DB1-Normal7">
    <w:name w:val="P68B1DB1-Normal7"/>
    <w:basedOn w:val="Normal"/>
    <w:rPr>
      <w:rFonts w:ascii="Proxima Nova" w:hAnsi="Proxima Nova"/>
    </w:rPr>
  </w:style>
  <w:style w:type="paragraph" w:customStyle="1" w:styleId="P68B1DB1-ListParagraph8">
    <w:name w:val="P68B1DB1-ListParagraph8"/>
    <w:basedOn w:val="ListParagraph"/>
    <w:rPr>
      <w:rFonts w:ascii="Proxima Nova" w:hAnsi="Proxima Nova"/>
    </w:rPr>
  </w:style>
  <w:style w:type="paragraph" w:customStyle="1" w:styleId="P68B1DB1-Normal9">
    <w:name w:val="P68B1DB1-Normal9"/>
    <w:basedOn w:val="Normal"/>
    <w:rPr>
      <w:rFonts w:ascii="Proxima Nova" w:hAnsi="Proxima Nova"/>
      <w:color w:val="FF0000"/>
    </w:rPr>
  </w:style>
  <w:style w:type="paragraph" w:customStyle="1" w:styleId="P68B1DB1-Normal10">
    <w:name w:val="P68B1DB1-Normal10"/>
    <w:basedOn w:val="Normal"/>
    <w:rPr>
      <w:color w:val="000000" w:themeColor="text1"/>
    </w:rPr>
  </w:style>
  <w:style w:type="paragraph" w:customStyle="1" w:styleId="P68B1DB1-Normal11">
    <w:name w:val="P68B1DB1-Normal11"/>
    <w:basedOn w:val="Normal"/>
    <w:rPr>
      <w:rFonts w:ascii="Proxima Nova" w:eastAsia="Proxima Nova" w:hAnsi="Proxima Nova" w:cs="Proxima Nova"/>
      <w:b/>
      <w:color w:val="FFFFFF"/>
    </w:rPr>
  </w:style>
  <w:style w:type="paragraph" w:customStyle="1" w:styleId="P68B1DB1-ListParagraph11">
    <w:name w:val="P68B1DB1-ListParagraph11"/>
    <w:basedOn w:val="Normal"/>
    <w:rsid w:val="00852118"/>
    <w:pPr>
      <w:ind w:left="720"/>
      <w:contextualSpacing/>
    </w:pPr>
    <w:rPr>
      <w:rFonts w:ascii="Proxima Nova" w:hAnsi="Proxima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cdph.ca.gov/Programs/CID/DCDC/Pages/COVID-19/K-12-Guidance-2021-22-School-Yea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6AD86-0F0E-4D60-9D75-37140034064B}">
  <ds:schemaRefs>
    <ds:schemaRef ds:uri="http://schemas.openxmlformats.org/officeDocument/2006/bibliography"/>
  </ds:schemaRefs>
</ds:datastoreItem>
</file>

<file path=customXml/itemProps2.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B2D2D5BD-2242-4B18-A936-D3F531F9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2</cp:revision>
  <cp:lastPrinted>2020-07-26T21:55:00Z</cp:lastPrinted>
  <dcterms:created xsi:type="dcterms:W3CDTF">2021-10-20T22:48:00Z</dcterms:created>
  <dcterms:modified xsi:type="dcterms:W3CDTF">2021-10-20T22:48:00Z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